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福州市长乐区吴航中心幼儿园紫宸府校区教学设备采购(二次)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CGXM-2025-350182-00995[2025]00446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[350182]FJZQ[GK]2025003-1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福州市长乐区吴航中心幼儿园</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福建朱雀工程咨询有限公司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福建朱雀工程咨询有限公司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福州市长乐区吴航中心幼儿园紫宸府校区教学设备采购(二次)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CGXM-2025-350182-00995[2025]00446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[350182]FJZQ[GK]2025003-1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适用于（包1），按财库〔2019〕19号节能产品政府采购品目清单执行。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适用于（包1），按财库〔2019〕18号环境标志产品政府采购品目清单执行。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其他资格证明文件</w:t>
            </w:r>
          </w:p>
        </w:tc>
        <w:tc>
          <w:tcPr>
            <w:tcW w:type="dxa" w:w="4614"/>
          </w:tcPr>
          <w:p>
            <w:pPr>
              <w:pStyle w:val="null3"/>
              <w:jc w:val="left"/>
            </w:pPr>
            <w:r>
              <w:rPr>
                <w:rFonts w:ascii="仿宋_GB2312" w:hAnsi="仿宋_GB2312" w:cs="仿宋_GB2312" w:eastAsia="仿宋_GB2312"/>
              </w:rPr>
              <w:t>投标人须承诺所投产品属于国家强制性要求或认证（包括3C、节能、信息安全产品等）的，均符合国家强制要求及认证，须提供承诺函（格式自拟），未提供承诺函的投标无效。</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福州市长乐区吴航中心幼儿园</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长乐区吴航街道东鹤路186号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林文娟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15880405387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福建朱雀工程咨询有限公司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福州市鼓楼区湖东路298号邦发新村1座四层01单元-401</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方工</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18558768728</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福建朱雀工程咨询有限公司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538,800.00</w:t>
      </w:r>
    </w:p>
    <w:p>
      <w:pPr>
        <w:pStyle w:val="null3"/>
        <w:jc w:val="left"/>
      </w:pPr>
      <w:r>
        <w:rPr>
          <w:rFonts w:ascii="仿宋_GB2312" w:hAnsi="仿宋_GB2312" w:cs="仿宋_GB2312" w:eastAsia="仿宋_GB2312"/>
        </w:rPr>
        <w:t>采购包最高限价（元）: 536,600.00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采购台式计算机</w:t>
            </w:r>
          </w:p>
        </w:tc>
        <w:tc>
          <w:tcPr>
            <w:tcW w:type="dxa" w:w="1187"/>
          </w:tcPr>
          <w:p>
            <w:pPr>
              <w:pStyle w:val="null3"/>
              <w:jc w:val="right"/>
            </w:pPr>
            <w:r>
              <w:rPr>
                <w:rFonts w:ascii="仿宋_GB2312" w:hAnsi="仿宋_GB2312" w:cs="仿宋_GB2312" w:eastAsia="仿宋_GB2312"/>
              </w:rPr>
              <w:t>39.00</w:t>
            </w:r>
          </w:p>
        </w:tc>
        <w:tc>
          <w:tcPr>
            <w:tcW w:type="dxa" w:w="1187"/>
          </w:tcPr>
          <w:p>
            <w:pPr>
              <w:pStyle w:val="null3"/>
              <w:jc w:val="right"/>
            </w:pPr>
            <w:r>
              <w:rPr>
                <w:rFonts w:ascii="仿宋_GB2312" w:hAnsi="仿宋_GB2312" w:cs="仿宋_GB2312" w:eastAsia="仿宋_GB2312"/>
              </w:rPr>
              <w:t>195,000.00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采购便携式计算机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采购触控一体机</w:t>
            </w:r>
          </w:p>
        </w:tc>
        <w:tc>
          <w:tcPr>
            <w:tcW w:type="dxa" w:w="1187"/>
          </w:tcPr>
          <w:p>
            <w:pPr>
              <w:pStyle w:val="null3"/>
              <w:jc w:val="right"/>
            </w:pPr>
            <w:r>
              <w:rPr>
                <w:rFonts w:ascii="仿宋_GB2312" w:hAnsi="仿宋_GB2312" w:cs="仿宋_GB2312" w:eastAsia="仿宋_GB2312"/>
              </w:rPr>
              <w:t>10.00</w:t>
            </w:r>
          </w:p>
        </w:tc>
        <w:tc>
          <w:tcPr>
            <w:tcW w:type="dxa" w:w="1187"/>
          </w:tcPr>
          <w:p>
            <w:pPr>
              <w:pStyle w:val="null3"/>
              <w:jc w:val="right"/>
            </w:pPr>
            <w:r>
              <w:rPr>
                <w:rFonts w:ascii="仿宋_GB2312" w:hAnsi="仿宋_GB2312" w:cs="仿宋_GB2312" w:eastAsia="仿宋_GB2312"/>
              </w:rPr>
              <w:t>130,000.00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4</w:t>
            </w:r>
          </w:p>
        </w:tc>
        <w:tc>
          <w:tcPr>
            <w:tcW w:type="dxa" w:w="1187"/>
          </w:tcPr>
          <w:p>
            <w:pPr>
              <w:pStyle w:val="null3"/>
              <w:jc w:val="left"/>
            </w:pPr>
            <w:r>
              <w:rPr>
                <w:rFonts w:ascii="仿宋_GB2312" w:hAnsi="仿宋_GB2312" w:cs="仿宋_GB2312" w:eastAsia="仿宋_GB2312"/>
              </w:rPr>
              <w:t>采购触控一体机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5</w:t>
            </w:r>
          </w:p>
        </w:tc>
        <w:tc>
          <w:tcPr>
            <w:tcW w:type="dxa" w:w="1187"/>
          </w:tcPr>
          <w:p>
            <w:pPr>
              <w:pStyle w:val="null3"/>
              <w:jc w:val="left"/>
            </w:pPr>
            <w:r>
              <w:rPr>
                <w:rFonts w:ascii="仿宋_GB2312" w:hAnsi="仿宋_GB2312" w:cs="仿宋_GB2312" w:eastAsia="仿宋_GB2312"/>
              </w:rPr>
              <w:t>采购1.25匹壁挂空调机</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9,000.00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6</w:t>
            </w:r>
          </w:p>
        </w:tc>
        <w:tc>
          <w:tcPr>
            <w:tcW w:type="dxa" w:w="1187"/>
          </w:tcPr>
          <w:p>
            <w:pPr>
              <w:pStyle w:val="null3"/>
              <w:jc w:val="left"/>
            </w:pPr>
            <w:r>
              <w:rPr>
                <w:rFonts w:ascii="仿宋_GB2312" w:hAnsi="仿宋_GB2312" w:cs="仿宋_GB2312" w:eastAsia="仿宋_GB2312"/>
              </w:rPr>
              <w:t>采购2匹壁挂空调机</w:t>
            </w:r>
          </w:p>
        </w:tc>
        <w:tc>
          <w:tcPr>
            <w:tcW w:type="dxa" w:w="1187"/>
          </w:tcPr>
          <w:p>
            <w:pPr>
              <w:pStyle w:val="null3"/>
              <w:jc w:val="right"/>
            </w:pPr>
            <w:r>
              <w:rPr>
                <w:rFonts w:ascii="仿宋_GB2312" w:hAnsi="仿宋_GB2312" w:cs="仿宋_GB2312" w:eastAsia="仿宋_GB2312"/>
              </w:rPr>
              <w:t>12.00</w:t>
            </w:r>
          </w:p>
        </w:tc>
        <w:tc>
          <w:tcPr>
            <w:tcW w:type="dxa" w:w="1187"/>
          </w:tcPr>
          <w:p>
            <w:pPr>
              <w:pStyle w:val="null3"/>
              <w:jc w:val="right"/>
            </w:pPr>
            <w:r>
              <w:rPr>
                <w:rFonts w:ascii="仿宋_GB2312" w:hAnsi="仿宋_GB2312" w:cs="仿宋_GB2312" w:eastAsia="仿宋_GB2312"/>
              </w:rPr>
              <w:t>72,000.00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7</w:t>
            </w:r>
          </w:p>
        </w:tc>
        <w:tc>
          <w:tcPr>
            <w:tcW w:type="dxa" w:w="1187"/>
          </w:tcPr>
          <w:p>
            <w:pPr>
              <w:pStyle w:val="null3"/>
              <w:jc w:val="left"/>
            </w:pPr>
            <w:r>
              <w:rPr>
                <w:rFonts w:ascii="仿宋_GB2312" w:hAnsi="仿宋_GB2312" w:cs="仿宋_GB2312" w:eastAsia="仿宋_GB2312"/>
              </w:rPr>
              <w:t>采购2匹立式空调机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8</w:t>
            </w:r>
          </w:p>
        </w:tc>
        <w:tc>
          <w:tcPr>
            <w:tcW w:type="dxa" w:w="1187"/>
          </w:tcPr>
          <w:p>
            <w:pPr>
              <w:pStyle w:val="null3"/>
              <w:jc w:val="left"/>
            </w:pPr>
            <w:r>
              <w:rPr>
                <w:rFonts w:ascii="仿宋_GB2312" w:hAnsi="仿宋_GB2312" w:cs="仿宋_GB2312" w:eastAsia="仿宋_GB2312"/>
              </w:rPr>
              <w:t>采购3匹立式空调机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7,500.00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9</w:t>
            </w:r>
          </w:p>
        </w:tc>
        <w:tc>
          <w:tcPr>
            <w:tcW w:type="dxa" w:w="1187"/>
          </w:tcPr>
          <w:p>
            <w:pPr>
              <w:pStyle w:val="null3"/>
              <w:jc w:val="left"/>
            </w:pPr>
            <w:r>
              <w:rPr>
                <w:rFonts w:ascii="仿宋_GB2312" w:hAnsi="仿宋_GB2312" w:cs="仿宋_GB2312" w:eastAsia="仿宋_GB2312"/>
              </w:rPr>
              <w:t>采购电冰箱</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1,800.00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10</w:t>
            </w:r>
          </w:p>
        </w:tc>
        <w:tc>
          <w:tcPr>
            <w:tcW w:type="dxa" w:w="1187"/>
          </w:tcPr>
          <w:p>
            <w:pPr>
              <w:pStyle w:val="null3"/>
              <w:jc w:val="left"/>
            </w:pPr>
            <w:r>
              <w:rPr>
                <w:rFonts w:ascii="仿宋_GB2312" w:hAnsi="仿宋_GB2312" w:cs="仿宋_GB2312" w:eastAsia="仿宋_GB2312"/>
              </w:rPr>
              <w:t>采购液晶显示器</w:t>
            </w:r>
          </w:p>
        </w:tc>
        <w:tc>
          <w:tcPr>
            <w:tcW w:type="dxa" w:w="1187"/>
          </w:tcPr>
          <w:p>
            <w:pPr>
              <w:pStyle w:val="null3"/>
              <w:jc w:val="right"/>
            </w:pPr>
            <w:r>
              <w:rPr>
                <w:rFonts w:ascii="仿宋_GB2312" w:hAnsi="仿宋_GB2312" w:cs="仿宋_GB2312" w:eastAsia="仿宋_GB2312"/>
              </w:rPr>
              <w:t>4.00</w:t>
            </w:r>
          </w:p>
        </w:tc>
        <w:tc>
          <w:tcPr>
            <w:tcW w:type="dxa" w:w="1187"/>
          </w:tcPr>
          <w:p>
            <w:pPr>
              <w:pStyle w:val="null3"/>
              <w:jc w:val="right"/>
            </w:pPr>
            <w:r>
              <w:rPr>
                <w:rFonts w:ascii="仿宋_GB2312" w:hAnsi="仿宋_GB2312" w:cs="仿宋_GB2312" w:eastAsia="仿宋_GB2312"/>
              </w:rPr>
              <w:t>36,000.00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11</w:t>
            </w:r>
          </w:p>
        </w:tc>
        <w:tc>
          <w:tcPr>
            <w:tcW w:type="dxa" w:w="1187"/>
          </w:tcPr>
          <w:p>
            <w:pPr>
              <w:pStyle w:val="null3"/>
              <w:jc w:val="left"/>
            </w:pPr>
            <w:r>
              <w:rPr>
                <w:rFonts w:ascii="仿宋_GB2312" w:hAnsi="仿宋_GB2312" w:cs="仿宋_GB2312" w:eastAsia="仿宋_GB2312"/>
              </w:rPr>
              <w:t>采购LED显示屏</w:t>
            </w:r>
          </w:p>
        </w:tc>
        <w:tc>
          <w:tcPr>
            <w:tcW w:type="dxa" w:w="1187"/>
          </w:tcPr>
          <w:p>
            <w:pPr>
              <w:pStyle w:val="null3"/>
              <w:jc w:val="right"/>
            </w:pPr>
            <w:r>
              <w:rPr>
                <w:rFonts w:ascii="仿宋_GB2312" w:hAnsi="仿宋_GB2312" w:cs="仿宋_GB2312" w:eastAsia="仿宋_GB2312"/>
              </w:rPr>
              <w:t>1.60</w:t>
            </w:r>
          </w:p>
        </w:tc>
        <w:tc>
          <w:tcPr>
            <w:tcW w:type="dxa" w:w="1187"/>
          </w:tcPr>
          <w:p>
            <w:pPr>
              <w:pStyle w:val="null3"/>
              <w:jc w:val="right"/>
            </w:pPr>
            <w:r>
              <w:rPr>
                <w:rFonts w:ascii="仿宋_GB2312" w:hAnsi="仿宋_GB2312" w:cs="仿宋_GB2312" w:eastAsia="仿宋_GB2312"/>
              </w:rPr>
              <w:t>4,000.00</w:t>
            </w:r>
          </w:p>
        </w:tc>
        <w:tc>
          <w:tcPr>
            <w:tcW w:type="dxa" w:w="1187"/>
          </w:tcPr>
          <w:p>
            <w:pPr>
              <w:pStyle w:val="null3"/>
              <w:jc w:val="left"/>
            </w:pPr>
            <w:r>
              <w:rPr>
                <w:rFonts w:ascii="仿宋_GB2312" w:hAnsi="仿宋_GB2312" w:cs="仿宋_GB2312" w:eastAsia="仿宋_GB2312"/>
              </w:rPr>
              <w:t>平方米</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12</w:t>
            </w:r>
          </w:p>
        </w:tc>
        <w:tc>
          <w:tcPr>
            <w:tcW w:type="dxa" w:w="1187"/>
          </w:tcPr>
          <w:p>
            <w:pPr>
              <w:pStyle w:val="null3"/>
              <w:jc w:val="left"/>
            </w:pPr>
            <w:r>
              <w:rPr>
                <w:rFonts w:ascii="仿宋_GB2312" w:hAnsi="仿宋_GB2312" w:cs="仿宋_GB2312" w:eastAsia="仿宋_GB2312"/>
              </w:rPr>
              <w:t>采购A4多功能一体机</w:t>
            </w:r>
          </w:p>
        </w:tc>
        <w:tc>
          <w:tcPr>
            <w:tcW w:type="dxa" w:w="1187"/>
          </w:tcPr>
          <w:p>
            <w:pPr>
              <w:pStyle w:val="null3"/>
              <w:jc w:val="right"/>
            </w:pPr>
            <w:r>
              <w:rPr>
                <w:rFonts w:ascii="仿宋_GB2312" w:hAnsi="仿宋_GB2312" w:cs="仿宋_GB2312" w:eastAsia="仿宋_GB2312"/>
              </w:rPr>
              <w:t>4.00</w:t>
            </w:r>
          </w:p>
        </w:tc>
        <w:tc>
          <w:tcPr>
            <w:tcW w:type="dxa" w:w="1187"/>
          </w:tcPr>
          <w:p>
            <w:pPr>
              <w:pStyle w:val="null3"/>
              <w:jc w:val="right"/>
            </w:pPr>
            <w:r>
              <w:rPr>
                <w:rFonts w:ascii="仿宋_GB2312" w:hAnsi="仿宋_GB2312" w:cs="仿宋_GB2312" w:eastAsia="仿宋_GB2312"/>
              </w:rPr>
              <w:t>20,000.00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13</w:t>
            </w:r>
          </w:p>
        </w:tc>
        <w:tc>
          <w:tcPr>
            <w:tcW w:type="dxa" w:w="1187"/>
          </w:tcPr>
          <w:p>
            <w:pPr>
              <w:pStyle w:val="null3"/>
              <w:jc w:val="left"/>
            </w:pPr>
            <w:r>
              <w:rPr>
                <w:rFonts w:ascii="仿宋_GB2312" w:hAnsi="仿宋_GB2312" w:cs="仿宋_GB2312" w:eastAsia="仿宋_GB2312"/>
              </w:rPr>
              <w:t>采购A3多功能一体机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15,000.00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14</w:t>
            </w:r>
          </w:p>
        </w:tc>
        <w:tc>
          <w:tcPr>
            <w:tcW w:type="dxa" w:w="1187"/>
          </w:tcPr>
          <w:p>
            <w:pPr>
              <w:pStyle w:val="null3"/>
              <w:jc w:val="left"/>
            </w:pPr>
            <w:r>
              <w:rPr>
                <w:rFonts w:ascii="仿宋_GB2312" w:hAnsi="仿宋_GB2312" w:cs="仿宋_GB2312" w:eastAsia="仿宋_GB2312"/>
              </w:rPr>
              <w:t>采购A3多功能一体机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15,500.00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采购台式计算机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194,805.00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采购便携式计算机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6,985.00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采购65寸触控一体机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129,850.00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采购86寸触控一体机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19,980.00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采购1.25匹壁挂空调机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8,985.00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采购2匹壁挂空调机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71,820.00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采购2匹立式空调机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5,985.00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采购3匹立式空调机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采购电冰箱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采购液晶显示器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35,980.00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采购LED显示屏</w:t>
            </w:r>
          </w:p>
        </w:tc>
        <w:tc>
          <w:tcPr>
            <w:tcW w:type="dxa" w:w="554"/>
          </w:tcPr>
          <w:p>
            <w:pPr>
              <w:pStyle w:val="null3"/>
              <w:jc w:val="left"/>
            </w:pPr>
            <w:r>
              <w:rPr>
                <w:rFonts w:ascii="仿宋_GB2312" w:hAnsi="仿宋_GB2312" w:cs="仿宋_GB2312" w:eastAsia="仿宋_GB2312"/>
              </w:rPr>
              <w:t>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采购A4多功能一体机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19,980.00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采购A3多功能一体机1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采购A3多功能一体机2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采购台式计算机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采购台式计算机</w:t>
            </w:r>
          </w:p>
        </w:tc>
        <w:tc>
          <w:tcPr>
            <w:tcW w:type="dxa" w:w="2076"/>
          </w:tcPr>
          <w:p>
            <w:pPr>
              <w:pStyle w:val="null3"/>
              <w:jc w:val="left"/>
            </w:pPr>
            <w:r>
              <w:rPr>
                <w:rFonts w:ascii="仿宋_GB2312" w:hAnsi="仿宋_GB2312" w:cs="仿宋_GB2312" w:eastAsia="仿宋_GB2312"/>
              </w:rPr>
              <w:t>采购台式计算机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194,805.00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采购便携式计算机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采购便携式计算机</w:t>
            </w:r>
          </w:p>
        </w:tc>
        <w:tc>
          <w:tcPr>
            <w:tcW w:type="dxa" w:w="2076"/>
          </w:tcPr>
          <w:p>
            <w:pPr>
              <w:pStyle w:val="null3"/>
              <w:jc w:val="left"/>
            </w:pPr>
            <w:r>
              <w:rPr>
                <w:rFonts w:ascii="仿宋_GB2312" w:hAnsi="仿宋_GB2312" w:cs="仿宋_GB2312" w:eastAsia="仿宋_GB2312"/>
              </w:rPr>
              <w:t>采购便携式计算机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6,985.00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采购65寸触控一体机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采购65寸触控一体机</w:t>
            </w:r>
          </w:p>
        </w:tc>
        <w:tc>
          <w:tcPr>
            <w:tcW w:type="dxa" w:w="2076"/>
          </w:tcPr>
          <w:p>
            <w:pPr>
              <w:pStyle w:val="null3"/>
              <w:jc w:val="left"/>
            </w:pPr>
            <w:r>
              <w:rPr>
                <w:rFonts w:ascii="仿宋_GB2312" w:hAnsi="仿宋_GB2312" w:cs="仿宋_GB2312" w:eastAsia="仿宋_GB2312"/>
              </w:rPr>
              <w:t>采购65寸触控一体机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129,850.00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采购86寸触控一体机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采购86寸触控一体机</w:t>
            </w:r>
          </w:p>
        </w:tc>
        <w:tc>
          <w:tcPr>
            <w:tcW w:type="dxa" w:w="2076"/>
          </w:tcPr>
          <w:p>
            <w:pPr>
              <w:pStyle w:val="null3"/>
              <w:jc w:val="left"/>
            </w:pPr>
            <w:r>
              <w:rPr>
                <w:rFonts w:ascii="仿宋_GB2312" w:hAnsi="仿宋_GB2312" w:cs="仿宋_GB2312" w:eastAsia="仿宋_GB2312"/>
              </w:rPr>
              <w:t>采购86寸触控一体机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19,980.00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采购1.25匹壁挂空调机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采购1.25匹壁挂空调机</w:t>
            </w:r>
          </w:p>
        </w:tc>
        <w:tc>
          <w:tcPr>
            <w:tcW w:type="dxa" w:w="2076"/>
          </w:tcPr>
          <w:p>
            <w:pPr>
              <w:pStyle w:val="null3"/>
              <w:jc w:val="left"/>
            </w:pPr>
            <w:r>
              <w:rPr>
                <w:rFonts w:ascii="仿宋_GB2312" w:hAnsi="仿宋_GB2312" w:cs="仿宋_GB2312" w:eastAsia="仿宋_GB2312"/>
              </w:rPr>
              <w:t>采购1.25匹壁挂空调机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8,985.00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采购2匹壁挂空调机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采购2匹壁挂空调机</w:t>
            </w:r>
          </w:p>
        </w:tc>
        <w:tc>
          <w:tcPr>
            <w:tcW w:type="dxa" w:w="2076"/>
          </w:tcPr>
          <w:p>
            <w:pPr>
              <w:pStyle w:val="null3"/>
              <w:jc w:val="left"/>
            </w:pPr>
            <w:r>
              <w:rPr>
                <w:rFonts w:ascii="仿宋_GB2312" w:hAnsi="仿宋_GB2312" w:cs="仿宋_GB2312" w:eastAsia="仿宋_GB2312"/>
              </w:rPr>
              <w:t>采购2匹壁挂空调机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71,820.00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采购2匹立式空调机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采购2匹立式空调机</w:t>
            </w:r>
          </w:p>
        </w:tc>
        <w:tc>
          <w:tcPr>
            <w:tcW w:type="dxa" w:w="2076"/>
          </w:tcPr>
          <w:p>
            <w:pPr>
              <w:pStyle w:val="null3"/>
              <w:jc w:val="left"/>
            </w:pPr>
            <w:r>
              <w:rPr>
                <w:rFonts w:ascii="仿宋_GB2312" w:hAnsi="仿宋_GB2312" w:cs="仿宋_GB2312" w:eastAsia="仿宋_GB2312"/>
              </w:rPr>
              <w:t>采购2匹立式空调机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5,985.00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采购3匹立式空调机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采购3匹立式空调机</w:t>
            </w:r>
          </w:p>
        </w:tc>
        <w:tc>
          <w:tcPr>
            <w:tcW w:type="dxa" w:w="2076"/>
          </w:tcPr>
          <w:p>
            <w:pPr>
              <w:pStyle w:val="null3"/>
              <w:jc w:val="left"/>
            </w:pPr>
            <w:r>
              <w:rPr>
                <w:rFonts w:ascii="仿宋_GB2312" w:hAnsi="仿宋_GB2312" w:cs="仿宋_GB2312" w:eastAsia="仿宋_GB2312"/>
              </w:rPr>
              <w:t>采购3匹立式空调机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7,480.00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采购电冰箱</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采购电冰箱</w:t>
            </w:r>
          </w:p>
        </w:tc>
        <w:tc>
          <w:tcPr>
            <w:tcW w:type="dxa" w:w="2076"/>
          </w:tcPr>
          <w:p>
            <w:pPr>
              <w:pStyle w:val="null3"/>
              <w:jc w:val="left"/>
            </w:pPr>
            <w:r>
              <w:rPr>
                <w:rFonts w:ascii="仿宋_GB2312" w:hAnsi="仿宋_GB2312" w:cs="仿宋_GB2312" w:eastAsia="仿宋_GB2312"/>
              </w:rPr>
              <w:t>采购电冰箱</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1,790.00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采购液晶显示器</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采购液晶显示器</w:t>
            </w:r>
          </w:p>
        </w:tc>
        <w:tc>
          <w:tcPr>
            <w:tcW w:type="dxa" w:w="2076"/>
          </w:tcPr>
          <w:p>
            <w:pPr>
              <w:pStyle w:val="null3"/>
              <w:jc w:val="left"/>
            </w:pPr>
            <w:r>
              <w:rPr>
                <w:rFonts w:ascii="仿宋_GB2312" w:hAnsi="仿宋_GB2312" w:cs="仿宋_GB2312" w:eastAsia="仿宋_GB2312"/>
              </w:rPr>
              <w:t>采购液晶显示器</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35,980.00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采购LED显示屏</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采购LED显示屏</w:t>
            </w:r>
          </w:p>
        </w:tc>
        <w:tc>
          <w:tcPr>
            <w:tcW w:type="dxa" w:w="2076"/>
          </w:tcPr>
          <w:p>
            <w:pPr>
              <w:pStyle w:val="null3"/>
              <w:jc w:val="left"/>
            </w:pPr>
            <w:r>
              <w:rPr>
                <w:rFonts w:ascii="仿宋_GB2312" w:hAnsi="仿宋_GB2312" w:cs="仿宋_GB2312" w:eastAsia="仿宋_GB2312"/>
              </w:rPr>
              <w:t>采购LED显示屏</w:t>
            </w:r>
          </w:p>
        </w:tc>
        <w:tc>
          <w:tcPr>
            <w:tcW w:type="dxa" w:w="415"/>
          </w:tcPr>
          <w:p>
            <w:pPr>
              <w:pStyle w:val="null3"/>
              <w:jc w:val="left"/>
            </w:pPr>
            <w:r>
              <w:rPr>
                <w:rFonts w:ascii="仿宋_GB2312" w:hAnsi="仿宋_GB2312" w:cs="仿宋_GB2312" w:eastAsia="仿宋_GB2312"/>
              </w:rPr>
              <w:t>平方米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2,980.00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采购A4多功能一体机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采购A4多功能一体机</w:t>
            </w:r>
          </w:p>
        </w:tc>
        <w:tc>
          <w:tcPr>
            <w:tcW w:type="dxa" w:w="2076"/>
          </w:tcPr>
          <w:p>
            <w:pPr>
              <w:pStyle w:val="null3"/>
              <w:jc w:val="left"/>
            </w:pPr>
            <w:r>
              <w:rPr>
                <w:rFonts w:ascii="仿宋_GB2312" w:hAnsi="仿宋_GB2312" w:cs="仿宋_GB2312" w:eastAsia="仿宋_GB2312"/>
              </w:rPr>
              <w:t>采购A4多功能一体机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19,980.00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采购A3多功能一体机1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采购A3多功能一体机1</w:t>
            </w:r>
          </w:p>
        </w:tc>
        <w:tc>
          <w:tcPr>
            <w:tcW w:type="dxa" w:w="2076"/>
          </w:tcPr>
          <w:p>
            <w:pPr>
              <w:pStyle w:val="null3"/>
              <w:jc w:val="left"/>
            </w:pPr>
            <w:r>
              <w:rPr>
                <w:rFonts w:ascii="仿宋_GB2312" w:hAnsi="仿宋_GB2312" w:cs="仿宋_GB2312" w:eastAsia="仿宋_GB2312"/>
              </w:rPr>
              <w:t>采购A3多功能一体机1</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采购A3多功能一体机2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采购A3多功能一体机2</w:t>
            </w:r>
          </w:p>
        </w:tc>
        <w:tc>
          <w:tcPr>
            <w:tcW w:type="dxa" w:w="2076"/>
          </w:tcPr>
          <w:p>
            <w:pPr>
              <w:pStyle w:val="null3"/>
              <w:jc w:val="left"/>
            </w:pPr>
            <w:r>
              <w:rPr>
                <w:rFonts w:ascii="仿宋_GB2312" w:hAnsi="仿宋_GB2312" w:cs="仿宋_GB2312" w:eastAsia="仿宋_GB2312"/>
              </w:rPr>
              <w:t>采购A3多功能一体机2</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14,980.00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福建朱雀工程咨询有限公司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福州市长乐区财政局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代理服务费收费标准：本项目的招标代理服务费(中标服务费）向中标人收取，中标人应按差额定率累进法计算，向采购代理机构交纳招标代理服务费(中标服务费）。 1、招标代理服务费收取标准： (1）以中标通知书规定的中标总金额作为收费的计算基数。 (2）100(万元）以下收费费率标准：1.50%。合同包招标代理服务费不足6000元按6000元计取。 开户名：福建朱雀工程咨询有限公司，开户行：中国农业银行股份有限公司福州湖东支行，账 号：13 1151 0104 0022 145</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投标人必须对其投标文件中提供各种资料、说明的真实性负责。在评标过程中，如有发现投标人有为谋取中标而提供虚假资料欺骗采购人和评委的行为，将取消其中标资格，其投标保证金将不予退还。若在中标后和执行合同过程中发现其提供虚假资料的将取消其中标资格，给采购人造成损失的，还必须进行赔偿并负相关责任。评标过程中无论是否有对原件进行核实，投标人都必须对其提供各种资料、说明的真实性负责。</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福建朱雀工程咨询有限公司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福建朱雀工程咨询有限公司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福建朱雀工程咨询有限公司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福建朱雀工程咨询有限公司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福建朱雀工程咨询有限公司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福建朱雀工程咨询有限公司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福建朱雀工程咨询有限公司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福建朱雀工程咨询有限公司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福建朱雀工程咨询有限公司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福建朱雀工程咨询有限公司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福建朱雀工程咨询有限公司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福建朱雀工程咨询有限公司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福建朱雀工程咨询有限公司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福建朱雀工程咨询有限公司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福建朱雀工程咨询有限公司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福建朱雀工程咨询有限公司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福建朱雀工程咨询有限公司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福建朱雀工程咨询有限公司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福建朱雀工程咨询有限公司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福建朱雀工程咨询有限公司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福建朱雀工程咨询有限公司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福建朱雀工程咨询有限公司</w:t>
      </w:r>
      <w:r>
        <w:rPr>
          <w:rFonts w:ascii="仿宋_GB2312" w:hAnsi="仿宋_GB2312" w:cs="仿宋_GB2312" w:eastAsia="仿宋_GB2312"/>
        </w:rPr>
        <w:t xml:space="preserve"> 提出询问， </w:t>
      </w:r>
      <w:r>
        <w:rPr>
          <w:rFonts w:ascii="仿宋_GB2312" w:hAnsi="仿宋_GB2312" w:cs="仿宋_GB2312" w:eastAsia="仿宋_GB2312"/>
        </w:rPr>
        <w:t>福建朱雀工程咨询有限公司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福建朱雀工程咨询有限公司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福建朱雀工程咨询有限公司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由福建朱雀工程咨询有限公司派出的工作人员至少1人，</w:t>
      </w:r>
      <w:r>
        <w:rPr>
          <w:rFonts w:ascii="仿宋_GB2312" w:hAnsi="仿宋_GB2312" w:cs="仿宋_GB2312" w:eastAsia="仿宋_GB2312"/>
        </w:rPr>
        <w:t>其余1人可为采购人代表或福建朱雀工程咨询有限公司的工作人员。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其他资格证明文件</w:t>
            </w:r>
          </w:p>
        </w:tc>
        <w:tc>
          <w:tcPr>
            <w:tcW w:type="dxa" w:w="4614"/>
          </w:tcPr>
          <w:p>
            <w:pPr>
              <w:pStyle w:val="null3"/>
              <w:jc w:val="left"/>
            </w:pPr>
            <w:r>
              <w:rPr>
                <w:rFonts w:ascii="仿宋_GB2312" w:hAnsi="仿宋_GB2312" w:cs="仿宋_GB2312" w:eastAsia="仿宋_GB2312"/>
              </w:rPr>
              <w:t>投标人须承诺所投产品属于国家强制性要求或认证（包括3C、节能、信息安全产品等）的，均符合国家强制要求及认证，须提供承诺函（格式自拟），未提供承诺函的投标无效。</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福建朱雀工程咨询有限公司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福建朱雀工程咨询有限公司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福建朱雀工程咨询有限公司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福建朱雀工程咨询有限公司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福建朱雀工程咨询有限公司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技术符合性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未按照招标文件规定要求签署、盖章的。2、不符合招标文件中规定的实质性要求和条件、无效投标条款的。3、对第五章“二、技术和服务要求”任意一项要求存在未响应或者负偏离的，其投标无效。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商务符合性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未按照招标文件规定要求签署、盖章的。2、不符合招标文件中规定的实质性要求和条件、无效投标条款的。3、对第五章“三、商务要求”任意一项要求存在未响应或者负偏离的，其投标无效。4、投标文件的商务部分中出现报价部分的全部或部分的投标报价信息(或组成资料)。</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福建朱雀工程咨询有限公司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采购包1：最低评标价法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价格扣除的规则如下：</w:t>
      </w:r>
    </w:p>
    <w:p>
      <w:pPr>
        <w:pStyle w:val="null3"/>
        <w:jc w:val="both"/>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（1）《政府采购促进中小企业发展管理办法》、《关于进一步加大政府采购支持中小企业力度的通知》、《福建省财政厅关于进一步加大政府采购支持中小企业力度的通知》价格扣除： 根据《关于印发&lt;政府采购促进中小企业发展管理办法&gt;的通知》（财库〔2020〕46号）文件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投标人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投标人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根据《关于进一步加大政府采购支持中小企业力度的通知》（财库〔2022〕19号）、《福建省财政厅关于进一步加大政府采购支持中小企业力度的通知》（闽财规〔2022〕13号）等文件规定，本项目将对符合本办法规定的小微企业报价给予15%（工程项目为5%）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2%）的扣除，用扣除后的价格参加评审。中小企业适用价格扣除办法时应提供《中小企业声明函》，否则不予价格扣除。 （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工程项目为5%）的评审价格扣除优惠。 （3）根据《财政部 民政部 中国残疾人联合会关于促进残疾人就业政府采购政策的通知》（财库〔2017〕141号）规定，符合规定的残疾人福利性单位参加政府采购活动视同小型、微型企业，提供《残疾人福利性单位声明函》并对声明的真实性负责，其报价享受15%（工程项目为5%）的评审价格扣除优惠。对残疾人福利性单位与其他组织组成联合体参与政府采购活动的，残疾人福利性单位的协议合同金额占总合同金额30%以上的，给予联合体合同金额5%（工程项目为2%）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1、本采购包为货物类采购项目，采购标的对应的中小企业划分标准所属行业为工业。2、依据本办法规定享受扶持政策获得政府采购合同的，小微企业不得将合同分包给大中型企业，中型企业不得将合同分包给大型企业。3、投标人提供声明函内容不实的或提供虚假证明文件的，均属于提供虚假材料谋取中标、成交，一经发现将依照《中华人民共和国政府采购法》等国家有关规定追究相应责任。</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根据《财政部发展改革委生态环境部市场监管总局关于调整优化节能产品、环境标志产品政府采购执行机制的通知》（财库〔2019〕9号）以及《关于印发节能产品政府采购品目清单的通知》(财库〔2019〕19号)，节能产品政府采购品目清单中的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具体品目以“★”标注)，本次采购货物中属政府强制采购节能产品的，投标人须提供国家确定的认证机构出具的、处于有效期之内的节能产品认证证书复印件（若有附件，应至少提供附件中可体现所投产品页面的复印件），认证证书中的产品标准须符合《节能产品政府采购品目清单》中对应品目的依据的标准，或提供承诺函（格式自拟），否则投标无效。(2)根据《财政部发展改革委生态环境部市场监管总局关于调整优化节能产品、环境标志产品政府采购执行机制的通知》（财库〔2019〕9号）、《关于印发节能产品政府采购品目清单的通知》(财库〔2019〕19号)以及《关于印发环境标志产品政府采购品目清单的通知》(财库〔2019〕18号)，对所投节能(非强制类产品)、环境标志产品实施政府优先采购，投标人须提供国家确定的认证机构出具的、处于有效期之内的节能产品、环境标准产品认证证书复印件（若有附件，应至少提供附件中可体现所投产品页面的复印件），认证证书中的产品标准须符合《节能产品政府采购品目清单》、《环境标准产品政府采购品目清单》中对应品目的依据的标准，否则不予优先采购。（3）根据《福建省财政厅关于加强政府绿色采购工作的通知》（闽财规〔2024〕3 号）规定，对节能产品、环境标志产品政府采购品目清单范围内，实施优先采购的产品，给予产品价格报价10%扣除，用扣除后的价格参加评审。采购标的同时包含其它非优先采购产品的，投标人应对优先采购产品和非优先采购产品进行分项报价，非优先采购产品的报价不得享受给予节能产品、环境标志产品的价格扣除优惠。投标人未对优先采购产品和非优先采购产品进行分项报价的，不享受价格扣除。若节能、环境标志产品仅是构成投标产品的部件、组件或零件，则该投标产品不享受鼓励优惠政策。同一品目中各认证证书不重复进行价格扣除。强制类节能产品不享受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a.按照评标价（即价格扣除后的投标报价）由低到高顺序排列。</w:t>
      </w:r>
    </w:p>
    <w:p>
      <w:pPr>
        <w:pStyle w:val="null3"/>
        <w:jc w:val="both"/>
      </w:pPr>
      <w:r>
        <w:rPr>
          <w:rFonts w:ascii="仿宋_GB2312" w:hAnsi="仿宋_GB2312" w:cs="仿宋_GB2312" w:eastAsia="仿宋_GB2312"/>
        </w:rPr>
        <w:t>b.评标价相同的并列。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1、本项目</w:t>
      </w:r>
      <w:r>
        <w:rPr>
          <w:rFonts w:ascii="仿宋_GB2312" w:hAnsi="仿宋_GB2312" w:cs="仿宋_GB2312" w:eastAsia="仿宋_GB2312"/>
          <w:sz w:val="24"/>
          <w:i/>
        </w:rPr>
        <w:t>为福州市长乐区吴航中心幼儿园紫宸府校区教学设备采购，供应商提供</w:t>
      </w:r>
      <w:r>
        <w:rPr>
          <w:rFonts w:ascii="仿宋_GB2312" w:hAnsi="仿宋_GB2312" w:cs="仿宋_GB2312" w:eastAsia="仿宋_GB2312"/>
          <w:sz w:val="24"/>
        </w:rPr>
        <w:t>的货物必须是全新生产的产品，通过合法渠道获得的，产品的制造标准及技术规范等有关资料必须符合国家相关标准、规范要求。</w:t>
      </w:r>
    </w:p>
    <w:p>
      <w:pPr>
        <w:pStyle w:val="null3"/>
        <w:ind w:firstLine="480"/>
        <w:jc w:val="both"/>
      </w:pPr>
      <w:r>
        <w:rPr>
          <w:rFonts w:ascii="仿宋_GB2312" w:hAnsi="仿宋_GB2312" w:cs="仿宋_GB2312" w:eastAsia="仿宋_GB2312"/>
          <w:sz w:val="24"/>
        </w:rPr>
        <w:t>2、本项目所采购货物规格涉及尺寸（长宽高）、重量等未作出偏差表述的允许±3%的偏差，技术参数中已对货物规格做出偏差表述的，以技术参数为准。本项目的核心产品为序号1台式计算机（核心产品），多家供应商用同一品牌产品参加同一个项目报价的作为一家供应商计算。</w:t>
      </w:r>
    </w:p>
    <w:p>
      <w:pPr>
        <w:pStyle w:val="null3"/>
        <w:spacing w:after="150"/>
        <w:ind w:firstLine="480"/>
        <w:jc w:val="both"/>
      </w:pPr>
      <w:r>
        <w:rPr>
          <w:rFonts w:ascii="仿宋_GB2312" w:hAnsi="仿宋_GB2312" w:cs="仿宋_GB2312" w:eastAsia="仿宋_GB2312"/>
          <w:sz w:val="24"/>
        </w:rPr>
        <w:t>3、采购标的清单（</w:t>
      </w:r>
      <w:r>
        <w:rPr>
          <w:rFonts w:ascii="仿宋_GB2312" w:hAnsi="仿宋_GB2312" w:cs="仿宋_GB2312" w:eastAsia="仿宋_GB2312"/>
          <w:sz w:val="24"/>
          <w:b/>
        </w:rPr>
        <w:t>供应商按此清单的内容出具《中小企业声明函》</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473"/>
        <w:gridCol w:w="3416"/>
        <w:gridCol w:w="3416"/>
      </w:tblGrid>
      <w:tr>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3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采购标的名称</w:t>
            </w:r>
          </w:p>
        </w:tc>
        <w:tc>
          <w:tcPr>
            <w:tcW w:type="dxa" w:w="3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采购标的对应的中小企业划分标准所属行业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1</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台式计算机</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2</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便携式计算机</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3</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65寸触控一体机</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4</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86寸触控一体机</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5</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1.25匹壁挂空调</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6</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2匹壁挂空调</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7</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2匹立式空调</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8</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3匹立式空调</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9</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电冰箱</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10</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液晶显示器</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11</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LED显示屏</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12</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A4多功能一体机</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13</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A3多功能一体机1</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14</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A3多功能一体机2</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工业</w:t>
            </w:r>
          </w:p>
        </w:tc>
      </w:tr>
    </w:tbl>
    <w:p>
      <w:pPr>
        <w:pStyle w:val="null3"/>
        <w:ind w:firstLine="480"/>
        <w:jc w:val="both"/>
      </w:pPr>
      <w:r>
        <w:rPr>
          <w:rFonts w:ascii="仿宋_GB2312" w:hAnsi="仿宋_GB2312" w:cs="仿宋_GB2312" w:eastAsia="仿宋_GB2312"/>
          <w:sz w:val="24"/>
          <w:b/>
        </w:rPr>
        <w:t>投标人应根据</w:t>
      </w:r>
      <w:r>
        <w:rPr>
          <w:rFonts w:ascii="仿宋_GB2312" w:hAnsi="仿宋_GB2312" w:cs="仿宋_GB2312" w:eastAsia="仿宋_GB2312"/>
          <w:sz w:val="24"/>
          <w:b/>
        </w:rPr>
        <w:t>此清单的内容</w:t>
      </w:r>
      <w:r>
        <w:rPr>
          <w:rFonts w:ascii="仿宋_GB2312" w:hAnsi="仿宋_GB2312" w:cs="仿宋_GB2312" w:eastAsia="仿宋_GB2312"/>
          <w:sz w:val="24"/>
          <w:b/>
        </w:rPr>
        <w:t>提供《中小企业声明函》（加盖投标人公章）及其他证明材料（如有），否则，不享受价格评审优惠。</w:t>
      </w:r>
    </w:p>
    <w:p>
      <w:pPr>
        <w:pStyle w:val="null3"/>
        <w:jc w:val="both"/>
        <w:outlineLvl w:val="2"/>
      </w:pPr>
      <w:r>
        <w:rPr>
          <w:rFonts w:ascii="仿宋_GB2312" w:hAnsi="仿宋_GB2312" w:cs="仿宋_GB2312" w:eastAsia="仿宋_GB2312"/>
          <w:sz w:val="28"/>
          <w:b/>
        </w:rPr>
        <w:t>二、技术和服务要求（以“★”标示的内容为不允许负偏离的实质性要求）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02"/>
        <w:gridCol w:w="963"/>
        <w:gridCol w:w="5763"/>
        <w:gridCol w:w="512"/>
        <w:gridCol w:w="466"/>
      </w:tblGrid>
      <w:tr>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产品名称</w:t>
            </w:r>
          </w:p>
        </w:tc>
        <w:tc>
          <w:tcPr>
            <w:tcW w:type="dxa" w:w="5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规格要求（以下技术参数尺寸规格允许偏差</w:t>
            </w:r>
            <w:r>
              <w:rPr>
                <w:rFonts w:ascii="仿宋_GB2312" w:hAnsi="仿宋_GB2312" w:cs="仿宋_GB2312" w:eastAsia="仿宋_GB2312"/>
                <w:sz w:val="24"/>
              </w:rPr>
              <w:t>±3%）</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单位</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台式计算机（核心产品）</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1、、处理器：国产兆芯KX-U6780A处理器，内核数：≥8核，主频：≥2.7GHz；标配国产操作系统，符合政府采购需求标准（2023年版）要求</w:t>
            </w:r>
            <w:r>
              <w:br/>
            </w:r>
            <w:r>
              <w:rPr>
                <w:rFonts w:ascii="仿宋_GB2312" w:hAnsi="仿宋_GB2312" w:cs="仿宋_GB2312" w:eastAsia="仿宋_GB2312"/>
                <w:sz w:val="24"/>
              </w:rPr>
              <w:t>2、内存：≥16GB 2666MHz DDR4内存，可扩展到16G内存；</w:t>
            </w:r>
            <w:r>
              <w:br/>
            </w:r>
            <w:r>
              <w:rPr>
                <w:rFonts w:ascii="仿宋_GB2312" w:hAnsi="仿宋_GB2312" w:cs="仿宋_GB2312" w:eastAsia="仿宋_GB2312"/>
                <w:sz w:val="24"/>
              </w:rPr>
              <w:t>3、显卡：≥AMD R5-230 2G独立显卡；</w:t>
            </w:r>
            <w:r>
              <w:br/>
            </w:r>
            <w:r>
              <w:rPr>
                <w:rFonts w:ascii="仿宋_GB2312" w:hAnsi="仿宋_GB2312" w:cs="仿宋_GB2312" w:eastAsia="仿宋_GB2312"/>
                <w:sz w:val="24"/>
              </w:rPr>
              <w:t>4、硬盘： ≥512GB M.2/NVMe固态硬盘；</w:t>
            </w:r>
            <w:r>
              <w:br/>
            </w:r>
            <w:r>
              <w:rPr>
                <w:rFonts w:ascii="仿宋_GB2312" w:hAnsi="仿宋_GB2312" w:cs="仿宋_GB2312" w:eastAsia="仿宋_GB2312"/>
                <w:sz w:val="24"/>
              </w:rPr>
              <w:t>5、标准接口：≥7个USB 3.0 接口，</w:t>
            </w:r>
            <w:r>
              <w:br/>
            </w:r>
            <w:r>
              <w:rPr>
                <w:rFonts w:ascii="仿宋_GB2312" w:hAnsi="仿宋_GB2312" w:cs="仿宋_GB2312" w:eastAsia="仿宋_GB2312"/>
                <w:sz w:val="24"/>
              </w:rPr>
              <w:t>6、网卡：≥1个10/100/1000自适应以太网口；</w:t>
            </w:r>
            <w:r>
              <w:br/>
            </w:r>
            <w:r>
              <w:rPr>
                <w:rFonts w:ascii="仿宋_GB2312" w:hAnsi="仿宋_GB2312" w:cs="仿宋_GB2312" w:eastAsia="仿宋_GB2312"/>
                <w:sz w:val="24"/>
              </w:rPr>
              <w:t>7、显示输出接口：≥1个HDMI接口，≥1个VGA接口；</w:t>
            </w:r>
            <w:r>
              <w:br/>
            </w:r>
            <w:r>
              <w:rPr>
                <w:rFonts w:ascii="仿宋_GB2312" w:hAnsi="仿宋_GB2312" w:cs="仿宋_GB2312" w:eastAsia="仿宋_GB2312"/>
                <w:sz w:val="24"/>
              </w:rPr>
              <w:t xml:space="preserve">8、音频接口：≥1个音频输入输出二合一接口； ≥1个音频输入接口； ≥1个音频输出接口； ≥1个麦克风接口； </w:t>
            </w:r>
            <w:r>
              <w:br/>
            </w:r>
            <w:r>
              <w:rPr>
                <w:rFonts w:ascii="仿宋_GB2312" w:hAnsi="仿宋_GB2312" w:cs="仿宋_GB2312" w:eastAsia="仿宋_GB2312"/>
                <w:sz w:val="24"/>
              </w:rPr>
              <w:t>9、显示器：≥23.8英寸，全高清IPS显示器，分辨率≥1920*1080；</w:t>
            </w:r>
            <w:r>
              <w:br/>
            </w:r>
            <w:r>
              <w:rPr>
                <w:rFonts w:ascii="仿宋_GB2312" w:hAnsi="仿宋_GB2312" w:cs="仿宋_GB2312" w:eastAsia="仿宋_GB2312"/>
                <w:sz w:val="24"/>
              </w:rPr>
              <w:t>10、键鼠：USB键鼠；</w:t>
            </w:r>
            <w:r>
              <w:br/>
            </w:r>
            <w:r>
              <w:rPr>
                <w:rFonts w:ascii="仿宋_GB2312" w:hAnsi="仿宋_GB2312" w:cs="仿宋_GB2312" w:eastAsia="仿宋_GB2312"/>
                <w:sz w:val="24"/>
              </w:rPr>
              <w:t>11、机箱：机箱大小≤8L；</w:t>
            </w:r>
            <w:r>
              <w:br/>
            </w:r>
            <w:r>
              <w:rPr>
                <w:rFonts w:ascii="仿宋_GB2312" w:hAnsi="仿宋_GB2312" w:cs="仿宋_GB2312" w:eastAsia="仿宋_GB2312"/>
                <w:sz w:val="24"/>
              </w:rPr>
              <w:t>12、售后服务 ：整机提供3年免费原厂质保。要求提供所投产品原厂400免费技术支持电话。</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便携式计算机</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1.采用兆芯/开先KX-U6780A，主频≥2.7GHz，内核数≥8核，≥8 线程；标配国产操作系统，符合政府采购需求标准（2023年版）要求</w:t>
            </w:r>
            <w:r>
              <w:br/>
            </w:r>
            <w:r>
              <w:rPr>
                <w:rFonts w:ascii="仿宋_GB2312" w:hAnsi="仿宋_GB2312" w:cs="仿宋_GB2312" w:eastAsia="仿宋_GB2312"/>
                <w:sz w:val="24"/>
              </w:rPr>
              <w:t>2.内存类型：板载双通道内存，支持DDR4或以上；</w:t>
            </w:r>
            <w:r>
              <w:br/>
            </w:r>
            <w:r>
              <w:rPr>
                <w:rFonts w:ascii="仿宋_GB2312" w:hAnsi="仿宋_GB2312" w:cs="仿宋_GB2312" w:eastAsia="仿宋_GB2312"/>
                <w:sz w:val="24"/>
              </w:rPr>
              <w:t>3.内存容量：≥16GB DDR4；</w:t>
            </w:r>
            <w:r>
              <w:br/>
            </w:r>
            <w:r>
              <w:rPr>
                <w:rFonts w:ascii="仿宋_GB2312" w:hAnsi="仿宋_GB2312" w:cs="仿宋_GB2312" w:eastAsia="仿宋_GB2312"/>
                <w:sz w:val="24"/>
              </w:rPr>
              <w:t>4.存储容量：≥512G NVME M.2固态硬盘；</w:t>
            </w:r>
            <w:r>
              <w:br/>
            </w:r>
            <w:r>
              <w:rPr>
                <w:rFonts w:ascii="仿宋_GB2312" w:hAnsi="仿宋_GB2312" w:cs="仿宋_GB2312" w:eastAsia="仿宋_GB2312"/>
                <w:sz w:val="24"/>
              </w:rPr>
              <w:t>5.配置集成显卡；</w:t>
            </w:r>
            <w:r>
              <w:br/>
            </w:r>
            <w:r>
              <w:rPr>
                <w:rFonts w:ascii="仿宋_GB2312" w:hAnsi="仿宋_GB2312" w:cs="仿宋_GB2312" w:eastAsia="仿宋_GB2312"/>
                <w:sz w:val="24"/>
              </w:rPr>
              <w:t>6.高清防眩光屏幕≥14 英寸，应采用微边框设计，开合角度≥180度屏幕比例≥ 16：10，屏占比≥87%，最大分辨率≥2240*1400 ；</w:t>
            </w:r>
            <w:r>
              <w:br/>
            </w:r>
            <w:r>
              <w:rPr>
                <w:rFonts w:ascii="仿宋_GB2312" w:hAnsi="仿宋_GB2312" w:cs="仿宋_GB2312" w:eastAsia="仿宋_GB2312"/>
                <w:sz w:val="24"/>
              </w:rPr>
              <w:t>7.全金属外壳，，厚度≤16.6mm，机身重量≤1.5KG；</w:t>
            </w:r>
            <w:r>
              <w:br/>
            </w:r>
            <w:r>
              <w:rPr>
                <w:rFonts w:ascii="仿宋_GB2312" w:hAnsi="仿宋_GB2312" w:cs="仿宋_GB2312" w:eastAsia="仿宋_GB2312"/>
                <w:sz w:val="24"/>
              </w:rPr>
              <w:t>8.内置65Wh或以上电池；</w:t>
            </w:r>
            <w:r>
              <w:br/>
            </w:r>
            <w:r>
              <w:rPr>
                <w:rFonts w:ascii="仿宋_GB2312" w:hAnsi="仿宋_GB2312" w:cs="仿宋_GB2312" w:eastAsia="仿宋_GB2312"/>
                <w:sz w:val="24"/>
              </w:rPr>
              <w:t>9.机器内置≥Mini RJ45 1000M网络接口；</w:t>
            </w:r>
            <w:r>
              <w:br/>
            </w:r>
            <w:r>
              <w:rPr>
                <w:rFonts w:ascii="仿宋_GB2312" w:hAnsi="仿宋_GB2312" w:cs="仿宋_GB2312" w:eastAsia="仿宋_GB2312"/>
                <w:sz w:val="24"/>
              </w:rPr>
              <w:t>10.接口：≥1个HDMI接口，≥2个数字麦克风，≥4个内置扬声器，≥3个USB3.0接口，≥2个Type-C接口，≥1个3.5mm音频接口；</w:t>
            </w:r>
            <w:r>
              <w:br/>
            </w:r>
            <w:r>
              <w:rPr>
                <w:rFonts w:ascii="仿宋_GB2312" w:hAnsi="仿宋_GB2312" w:cs="仿宋_GB2312" w:eastAsia="仿宋_GB2312"/>
                <w:sz w:val="24"/>
              </w:rPr>
              <w:t>11.采用双风扇设计，降低风扇噪声的同时增强风扇散热能力；</w:t>
            </w:r>
            <w:r>
              <w:br/>
            </w:r>
            <w:r>
              <w:rPr>
                <w:rFonts w:ascii="仿宋_GB2312" w:hAnsi="仿宋_GB2312" w:cs="仿宋_GB2312" w:eastAsia="仿宋_GB2312"/>
                <w:sz w:val="24"/>
              </w:rPr>
              <w:t>12.配置 wifi 6 无线网卡，支持蓝牙5.2；</w:t>
            </w:r>
            <w:r>
              <w:br/>
            </w:r>
            <w:r>
              <w:rPr>
                <w:rFonts w:ascii="仿宋_GB2312" w:hAnsi="仿宋_GB2312" w:cs="仿宋_GB2312" w:eastAsia="仿宋_GB2312"/>
                <w:sz w:val="24"/>
              </w:rPr>
              <w:t>13、售后服务 ：整机提供3年免费原厂质保。要求提供所投产品原厂400免费技术支持电话。</w:t>
            </w:r>
          </w:p>
          <w:p>
            <w:pPr>
              <w:pStyle w:val="null3"/>
              <w:jc w:val="left"/>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65寸触控一体机</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整机采用一体设计，外部无任何可见内部功能模块连接线。</w:t>
            </w:r>
            <w:r>
              <w:br/>
            </w:r>
            <w:r>
              <w:rPr>
                <w:rFonts w:ascii="仿宋_GB2312" w:hAnsi="仿宋_GB2312" w:cs="仿宋_GB2312" w:eastAsia="仿宋_GB2312"/>
                <w:sz w:val="24"/>
              </w:rPr>
              <w:t>2.整机采用全金属外壳设计，边角采用弧形设计，表面无尖锐边缘或凸起；整机屏幕边缘采用金属圆角包边防护，整机背板采用金属材质。</w:t>
            </w:r>
            <w:r>
              <w:br/>
            </w:r>
            <w:r>
              <w:rPr>
                <w:rFonts w:ascii="仿宋_GB2312" w:hAnsi="仿宋_GB2312" w:cs="仿宋_GB2312" w:eastAsia="仿宋_GB2312"/>
                <w:sz w:val="24"/>
              </w:rPr>
              <w:t>3.整机采用UHD超高清LED液晶屏，显示分辨率3840*2160</w:t>
            </w:r>
            <w:r>
              <w:rPr>
                <w:rFonts w:ascii="仿宋_GB2312" w:hAnsi="仿宋_GB2312" w:cs="仿宋_GB2312" w:eastAsia="仿宋_GB2312"/>
                <w:sz w:val="21"/>
              </w:rPr>
              <w:t>DPI</w:t>
            </w:r>
            <w:r>
              <w:rPr>
                <w:rFonts w:ascii="仿宋_GB2312" w:hAnsi="仿宋_GB2312" w:cs="仿宋_GB2312" w:eastAsia="仿宋_GB2312"/>
                <w:sz w:val="24"/>
              </w:rPr>
              <w:t>，可视角度</w:t>
            </w:r>
            <w:r>
              <w:rPr>
                <w:rFonts w:ascii="仿宋_GB2312" w:hAnsi="仿宋_GB2312" w:cs="仿宋_GB2312" w:eastAsia="仿宋_GB2312"/>
                <w:sz w:val="24"/>
              </w:rPr>
              <w:t>≥178°。</w:t>
            </w:r>
            <w:r>
              <w:br/>
            </w:r>
            <w:r>
              <w:rPr>
                <w:rFonts w:ascii="仿宋_GB2312" w:hAnsi="仿宋_GB2312" w:cs="仿宋_GB2312" w:eastAsia="仿宋_GB2312"/>
                <w:sz w:val="24"/>
              </w:rPr>
              <w:t>4.整机屏幕采用65英寸液晶显示器。</w:t>
            </w:r>
            <w:r>
              <w:br/>
            </w:r>
            <w:r>
              <w:rPr>
                <w:rFonts w:ascii="仿宋_GB2312" w:hAnsi="仿宋_GB2312" w:cs="仿宋_GB2312" w:eastAsia="仿宋_GB2312"/>
                <w:sz w:val="24"/>
              </w:rPr>
              <w:t>5.整机采用LED液晶A规屏，显示比例16:9。</w:t>
            </w:r>
            <w:r>
              <w:br/>
            </w:r>
            <w:r>
              <w:rPr>
                <w:rFonts w:ascii="仿宋_GB2312" w:hAnsi="仿宋_GB2312" w:cs="仿宋_GB2312" w:eastAsia="仿宋_GB2312"/>
                <w:sz w:val="24"/>
              </w:rPr>
              <w:t>6.屏幕采用≥3.2mm防眩钢化玻璃保护，表面硬度≥莫氏8级，硬度大于等于9H，透光率不低于93%，雾度≤8%，</w:t>
            </w:r>
            <w:r>
              <w:br/>
            </w:r>
            <w:r>
              <w:rPr>
                <w:rFonts w:ascii="仿宋_GB2312" w:hAnsi="仿宋_GB2312" w:cs="仿宋_GB2312" w:eastAsia="仿宋_GB2312"/>
                <w:sz w:val="24"/>
              </w:rPr>
              <w:t>7.整机支持色彩空间可选，包含标准模式和sRGB，在sRGB模式下可做到高色准△E≤1。</w:t>
            </w:r>
            <w:r>
              <w:br/>
            </w:r>
            <w:r>
              <w:rPr>
                <w:rFonts w:ascii="仿宋_GB2312" w:hAnsi="仿宋_GB2312" w:cs="仿宋_GB2312" w:eastAsia="仿宋_GB2312"/>
                <w:sz w:val="24"/>
              </w:rPr>
              <w:t>8.整机为双系统设计，内置安卓系统，CPU核数不小于8核，嵌入式安卓操作系统版本为Android14；同时嵌入式Android操作系统下可实现windows系统中常用的教学应用功能，具有白板书写、WPS软件使用和网页浏览，安卓系统ram：4G；rom：32G。</w:t>
            </w:r>
            <w:r>
              <w:rPr>
                <w:rFonts w:ascii="仿宋_GB2312" w:hAnsi="仿宋_GB2312" w:cs="仿宋_GB2312" w:eastAsia="仿宋_GB2312"/>
                <w:sz w:val="28"/>
                <w:b/>
              </w:rPr>
              <w:t>★</w:t>
            </w:r>
            <w:r>
              <w:rPr>
                <w:rFonts w:ascii="仿宋_GB2312" w:hAnsi="仿宋_GB2312" w:cs="仿宋_GB2312" w:eastAsia="仿宋_GB2312"/>
                <w:sz w:val="24"/>
                <w:b/>
              </w:rPr>
              <w:t>（所投产品需提供具备第三方检测机构出具的符合</w:t>
            </w:r>
            <w:r>
              <w:rPr>
                <w:rFonts w:ascii="仿宋_GB2312" w:hAnsi="仿宋_GB2312" w:cs="仿宋_GB2312" w:eastAsia="仿宋_GB2312"/>
                <w:sz w:val="24"/>
                <w:b/>
              </w:rPr>
              <w:t>CMA或CNAS标识的检测报告复印件佐证并加盖投标人公章，检测报告内容必须包括：检测依据：GB/T25000.51-2016《系统与软件工程 系统与软件质量要求和评价（SQuaRE)第51部分:就绪可用软件产品(RUSP)的质量要求和测试细则》、SJ/T11292-2016《计算机用液晶显示器通用规范》、GB/T17248.1-2022《声学机器和设备发射的噪声测定工作位置和其他指定位置发射声压级的 基础标准使用导则》、GB/T 36480-2018《信息技术 紧缩嵌入式摄像头通用 规范》及招标文件对该产品第8点的相关文字描述要求）。</w:t>
            </w:r>
            <w:r>
              <w:br/>
            </w:r>
            <w:r>
              <w:rPr>
                <w:rFonts w:ascii="仿宋_GB2312" w:hAnsi="仿宋_GB2312" w:cs="仿宋_GB2312" w:eastAsia="仿宋_GB2312"/>
                <w:sz w:val="24"/>
              </w:rPr>
              <w:t>9.整机内置2.2声道音响，前朝向额定15W中高音扬声器2个，后朝向额定15W低音扬声器2个，额定总功率≥60W，谐振频率低于300Hz。</w:t>
            </w:r>
            <w:r>
              <w:rPr>
                <w:rFonts w:ascii="仿宋_GB2312" w:hAnsi="仿宋_GB2312" w:cs="仿宋_GB2312" w:eastAsia="仿宋_GB2312"/>
                <w:sz w:val="28"/>
                <w:b/>
              </w:rPr>
              <w:t>★</w:t>
            </w:r>
            <w:r>
              <w:rPr>
                <w:rFonts w:ascii="仿宋_GB2312" w:hAnsi="仿宋_GB2312" w:cs="仿宋_GB2312" w:eastAsia="仿宋_GB2312"/>
                <w:sz w:val="24"/>
                <w:b/>
              </w:rPr>
              <w:t>（所投产品需提供具备第三方检测机构出具的符合</w:t>
            </w:r>
            <w:r>
              <w:rPr>
                <w:rFonts w:ascii="仿宋_GB2312" w:hAnsi="仿宋_GB2312" w:cs="仿宋_GB2312" w:eastAsia="仿宋_GB2312"/>
                <w:sz w:val="24"/>
                <w:b/>
              </w:rPr>
              <w:t>CMA或CNAS标识的检测报告复印件佐证并加盖投标人公章，检测报告内容必须包括：检测依据：GB/T25000.51-2016《系统与软件工程 系统与软件质量要求和评价（SQuaRE)第51部分:就绪可用软件产品(RUSP)的质量要求和测试细则》、SJ/T11292-2016《计算机用液晶显示器通用规范》、GB/T17248.1-2022《声学机器和设备发射的噪声测定工作位置和其他指定位置发射声压级的 基础标准使用导则》、GB/T 36480-2018《信息技术 紧缩嵌入式摄像头通用 规范》及招标文件对该产品第9点的相关文字描述要求）。</w:t>
            </w:r>
            <w:r>
              <w:br/>
            </w:r>
            <w:r>
              <w:rPr>
                <w:rFonts w:ascii="仿宋_GB2312" w:hAnsi="仿宋_GB2312" w:cs="仿宋_GB2312" w:eastAsia="仿宋_GB2312"/>
                <w:sz w:val="24"/>
              </w:rPr>
              <w:t>10.整机内置≥1600万像素摄像头麦克风，无需外接线材连接，任何可见外接线材及模块化拼接痕迹，未占用整机设备端口，支持远程巡课、简易录播的应用，摄像视场角≥145°,水平视场角可达到121°,支持输出4:3、16:9比例的图片和视频；可拍摄输出4K分辨率的视频、图片；</w:t>
            </w:r>
            <w:r>
              <w:rPr>
                <w:rFonts w:ascii="仿宋_GB2312" w:hAnsi="仿宋_GB2312" w:cs="仿宋_GB2312" w:eastAsia="仿宋_GB2312"/>
                <w:sz w:val="28"/>
                <w:b/>
              </w:rPr>
              <w:t>★</w:t>
            </w:r>
            <w:r>
              <w:rPr>
                <w:rFonts w:ascii="仿宋_GB2312" w:hAnsi="仿宋_GB2312" w:cs="仿宋_GB2312" w:eastAsia="仿宋_GB2312"/>
                <w:sz w:val="24"/>
                <w:b/>
              </w:rPr>
              <w:t>（所投产品需提供具备第三方检测机构出具的符合</w:t>
            </w:r>
            <w:r>
              <w:rPr>
                <w:rFonts w:ascii="仿宋_GB2312" w:hAnsi="仿宋_GB2312" w:cs="仿宋_GB2312" w:eastAsia="仿宋_GB2312"/>
                <w:sz w:val="24"/>
                <w:b/>
              </w:rPr>
              <w:t>CMA或CNAS标识的检测报告复印件佐证并加盖投标人公章，检测报告内容必须包括：检测依据：GB/T25000.51-2016《系统与软件工程 系统与软件质量要求和评价（SQuaRE)第51部分:就绪可用软件产品(RUSP)的质量要求和测试细则》、SJ/T11292-2016《计算机用液晶显示器通用规范》、GB/T17248.1-2022《声学机器和设备发射的噪声测定工作位置和其他指定位置发射声压级的 基础标准使用导则》、GB/T 36480-2018《信息技术 紧缩嵌入式摄像头通用 规范》及招标文件对该产品第10点的相关文字描述要求）。</w:t>
            </w:r>
            <w:r>
              <w:br/>
            </w:r>
            <w:r>
              <w:rPr>
                <w:rFonts w:ascii="仿宋_GB2312" w:hAnsi="仿宋_GB2312" w:cs="仿宋_GB2312" w:eastAsia="仿宋_GB2312"/>
                <w:sz w:val="24"/>
              </w:rPr>
              <w:t>11.整机具有NFC模块，支持主从模式，在同一NFC模块中实现一碰投屏和IC卡刷卡解锁设备，无需手动切换模式；支持搭配具有NFC功能的手机、平板，通过接触整机设备上的NFC标签，即可实现手机、wifi连接后平板与大屏的连接并同步手机、平板的画面到设备上，无需其他操作设置，支持9台手机、平板同时连接并显示；同一NFC模块可以一碰投屏同时支持使用已绑定的IC卡接触NFC模块对整机大屏解锁。</w:t>
            </w:r>
            <w:r>
              <w:rPr>
                <w:rFonts w:ascii="仿宋_GB2312" w:hAnsi="仿宋_GB2312" w:cs="仿宋_GB2312" w:eastAsia="仿宋_GB2312"/>
                <w:sz w:val="28"/>
                <w:b/>
              </w:rPr>
              <w:t>★</w:t>
            </w:r>
            <w:r>
              <w:rPr>
                <w:rFonts w:ascii="仿宋_GB2312" w:hAnsi="仿宋_GB2312" w:cs="仿宋_GB2312" w:eastAsia="仿宋_GB2312"/>
                <w:sz w:val="24"/>
                <w:b/>
              </w:rPr>
              <w:t>（所投产品需提供具备第三方检测机构出具的符合</w:t>
            </w:r>
            <w:r>
              <w:rPr>
                <w:rFonts w:ascii="仿宋_GB2312" w:hAnsi="仿宋_GB2312" w:cs="仿宋_GB2312" w:eastAsia="仿宋_GB2312"/>
                <w:sz w:val="24"/>
                <w:b/>
              </w:rPr>
              <w:t>CMA或CNAS标识的检测报告复印件佐证并加盖投标人公章，检测报告内容必须包括：检测依据：GB/T25000.51-2016《系统与软件工程 系统与软件质量要求和评价（SQuaRE)第51部分:就绪可用软件产品(RUSP)的质量要求和测试细则》、SJ/T11292-2016《计算机用液晶显示器通用规范》、GB/T17248.1-2022《声学机器和设备发射的噪声测定工作位置和其他指定位置发射声压级的 基础标准使用导则》、GB/T 36480-2018《信息技术 紧缩嵌入式摄像头通用 规范》及招标文件对该产品第11点的相关文字描述要求）。</w:t>
            </w:r>
          </w:p>
          <w:p>
            <w:pPr>
              <w:pStyle w:val="null3"/>
              <w:jc w:val="left"/>
            </w:pPr>
            <w:r>
              <w:rPr>
                <w:rFonts w:ascii="仿宋_GB2312" w:hAnsi="仿宋_GB2312" w:cs="仿宋_GB2312" w:eastAsia="仿宋_GB2312"/>
                <w:sz w:val="24"/>
              </w:rPr>
              <w:t>12.在不使用设备时整机支持锁屏，并具有多种解锁方式，USBkey插入后解锁，密码解锁，人脸识别解锁，扫码解锁，NFC解锁；人脸识别解锁，老师人脸库由学校自行录入系统，并在2秒内完成设备解锁；扫二维码解锁，通过手机应用程序扫描二维码解锁，在整机没有网络的情况下，也可以支持手机扫码解锁。</w:t>
            </w:r>
            <w:r>
              <w:rPr>
                <w:rFonts w:ascii="仿宋_GB2312" w:hAnsi="仿宋_GB2312" w:cs="仿宋_GB2312" w:eastAsia="仿宋_GB2312"/>
                <w:sz w:val="28"/>
                <w:b/>
              </w:rPr>
              <w:t>★</w:t>
            </w:r>
            <w:r>
              <w:rPr>
                <w:rFonts w:ascii="仿宋_GB2312" w:hAnsi="仿宋_GB2312" w:cs="仿宋_GB2312" w:eastAsia="仿宋_GB2312"/>
                <w:sz w:val="24"/>
                <w:b/>
              </w:rPr>
              <w:t>（所投产品需提供具备第三方检测机构出具的符合</w:t>
            </w:r>
            <w:r>
              <w:rPr>
                <w:rFonts w:ascii="仿宋_GB2312" w:hAnsi="仿宋_GB2312" w:cs="仿宋_GB2312" w:eastAsia="仿宋_GB2312"/>
                <w:sz w:val="24"/>
                <w:b/>
              </w:rPr>
              <w:t>CMA或CNAS标识的检测报告复印件佐证并加盖投标人公章，检测报告内容必须包括：检测依据：GB/T25000.51-2016《系统与软件工程 系统与软件质量要求和评价（SQuaRE)第51部分:就绪可用软件产品(RUSP)的质量要求和测试细则》、SJ/T11292-2016《计算机用液晶显示器通用规范》、GB/T17248.1-2022《声学机器和设备发射的噪声测定工作位置和其他指定位置发射声压级的 基础标准使用导则》、GB/T 36480-2018《信息技术 紧缩嵌入式摄像头通用 规范》及招标文件对该产品第12点的相关文字描述要求）。</w:t>
            </w:r>
            <w:r>
              <w:br/>
            </w:r>
            <w:r>
              <w:rPr>
                <w:rFonts w:ascii="仿宋_GB2312" w:hAnsi="仿宋_GB2312" w:cs="仿宋_GB2312" w:eastAsia="仿宋_GB2312"/>
                <w:sz w:val="24"/>
              </w:rPr>
              <w:t>13.内置OPS：CPU≥兆芯KX-U6580 ；内存：≥8GB，硬盘≥256GB固态，配套教学软件，标配国产操作系统，符合政府采购需求标准（2023年版）要求。</w:t>
            </w:r>
          </w:p>
          <w:p>
            <w:pPr>
              <w:pStyle w:val="null3"/>
              <w:jc w:val="left"/>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86寸触控一体机</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整机采用一体设计，外部无任何可见内部功能模块连接线。</w:t>
            </w:r>
            <w:r>
              <w:br/>
            </w:r>
            <w:r>
              <w:rPr>
                <w:rFonts w:ascii="仿宋_GB2312" w:hAnsi="仿宋_GB2312" w:cs="仿宋_GB2312" w:eastAsia="仿宋_GB2312"/>
                <w:sz w:val="24"/>
              </w:rPr>
              <w:t>2.整机采用全金属外壳设计，边角采用弧形设计，表面无尖锐边缘或凸起；整机屏幕边缘采用金属圆角包边防护，整机背板采用金属材质。</w:t>
            </w:r>
            <w:r>
              <w:br/>
            </w:r>
            <w:r>
              <w:rPr>
                <w:rFonts w:ascii="仿宋_GB2312" w:hAnsi="仿宋_GB2312" w:cs="仿宋_GB2312" w:eastAsia="仿宋_GB2312"/>
                <w:sz w:val="24"/>
              </w:rPr>
              <w:t>3.整机采用UHD超高清LED液晶屏，显示分辨率3840*2160</w:t>
            </w:r>
            <w:r>
              <w:rPr>
                <w:rFonts w:ascii="仿宋_GB2312" w:hAnsi="仿宋_GB2312" w:cs="仿宋_GB2312" w:eastAsia="仿宋_GB2312"/>
                <w:sz w:val="21"/>
              </w:rPr>
              <w:t>DPI</w:t>
            </w:r>
            <w:r>
              <w:rPr>
                <w:rFonts w:ascii="仿宋_GB2312" w:hAnsi="仿宋_GB2312" w:cs="仿宋_GB2312" w:eastAsia="仿宋_GB2312"/>
                <w:sz w:val="24"/>
              </w:rPr>
              <w:t>，可视角度</w:t>
            </w:r>
            <w:r>
              <w:rPr>
                <w:rFonts w:ascii="仿宋_GB2312" w:hAnsi="仿宋_GB2312" w:cs="仿宋_GB2312" w:eastAsia="仿宋_GB2312"/>
                <w:sz w:val="24"/>
              </w:rPr>
              <w:t>≥178°。</w:t>
            </w:r>
            <w:r>
              <w:br/>
            </w:r>
            <w:r>
              <w:rPr>
                <w:rFonts w:ascii="仿宋_GB2312" w:hAnsi="仿宋_GB2312" w:cs="仿宋_GB2312" w:eastAsia="仿宋_GB2312"/>
                <w:sz w:val="24"/>
              </w:rPr>
              <w:t>4.整机屏幕采用86英寸液晶显示器。</w:t>
            </w:r>
            <w:r>
              <w:br/>
            </w:r>
            <w:r>
              <w:rPr>
                <w:rFonts w:ascii="仿宋_GB2312" w:hAnsi="仿宋_GB2312" w:cs="仿宋_GB2312" w:eastAsia="仿宋_GB2312"/>
                <w:sz w:val="24"/>
              </w:rPr>
              <w:t>5.整机采用LED液晶A规屏，显示比例16:9。</w:t>
            </w:r>
            <w:r>
              <w:br/>
            </w:r>
            <w:r>
              <w:rPr>
                <w:rFonts w:ascii="仿宋_GB2312" w:hAnsi="仿宋_GB2312" w:cs="仿宋_GB2312" w:eastAsia="仿宋_GB2312"/>
                <w:sz w:val="24"/>
              </w:rPr>
              <w:t>6.屏幕采用≥3.2mm防眩钢化玻璃保护，表面硬度≥莫氏8级，硬度大于等于9H，透光率不低于93%，雾度≤8%，</w:t>
            </w:r>
            <w:r>
              <w:br/>
            </w:r>
            <w:r>
              <w:rPr>
                <w:rFonts w:ascii="仿宋_GB2312" w:hAnsi="仿宋_GB2312" w:cs="仿宋_GB2312" w:eastAsia="仿宋_GB2312"/>
                <w:sz w:val="24"/>
              </w:rPr>
              <w:t>7.整机液晶面板与防护钢化玻璃零贴合设计</w:t>
            </w:r>
            <w:r>
              <w:br/>
            </w:r>
            <w:r>
              <w:rPr>
                <w:rFonts w:ascii="仿宋_GB2312" w:hAnsi="仿宋_GB2312" w:cs="仿宋_GB2312" w:eastAsia="仿宋_GB2312"/>
                <w:sz w:val="24"/>
              </w:rPr>
              <w:t>8.整机支持色彩空间可选，包含标准模式和sRGB，在sRGB模式下可做到高色准△E≤1。</w:t>
            </w:r>
            <w:r>
              <w:br/>
            </w:r>
            <w:r>
              <w:rPr>
                <w:rFonts w:ascii="仿宋_GB2312" w:hAnsi="仿宋_GB2312" w:cs="仿宋_GB2312" w:eastAsia="仿宋_GB2312"/>
                <w:sz w:val="24"/>
              </w:rPr>
              <w:t>9.具有物联，大屏显示界面可显示教室温度、湿度，集控平台可查看每个教室的环境温湿度；</w:t>
            </w:r>
            <w:r>
              <w:rPr>
                <w:rFonts w:ascii="仿宋_GB2312" w:hAnsi="仿宋_GB2312" w:cs="仿宋_GB2312" w:eastAsia="仿宋_GB2312"/>
                <w:sz w:val="28"/>
                <w:b/>
              </w:rPr>
              <w:t>★</w:t>
            </w:r>
            <w:r>
              <w:rPr>
                <w:rFonts w:ascii="仿宋_GB2312" w:hAnsi="仿宋_GB2312" w:cs="仿宋_GB2312" w:eastAsia="仿宋_GB2312"/>
                <w:sz w:val="24"/>
                <w:b/>
              </w:rPr>
              <w:t>（提供首页具有</w:t>
            </w:r>
            <w:r>
              <w:rPr>
                <w:rFonts w:ascii="仿宋_GB2312" w:hAnsi="仿宋_GB2312" w:cs="仿宋_GB2312" w:eastAsia="仿宋_GB2312"/>
                <w:sz w:val="24"/>
                <w:b/>
              </w:rPr>
              <w:t>CMA或CNAS标志的权威检测机构的检测报告复印件，检测报告内容必须包括：检测依据：GB/T25000.51-2016《系统与软件工程 系统与软件质量要求和评价（SQuaRE)第51部分:就绪可用软件产品(RUSP)的质量要求和测试细则》、SJ/T11292-2016《计算机用液晶显示器通用规范》、QB/T 4153-2010《书写白板》、GBT2410-2008《透明塑料透光率和雾度的测定》及招标文件对该产品第9点的相关文字描述要求</w:t>
            </w:r>
            <w:r>
              <w:rPr>
                <w:rFonts w:ascii="仿宋_GB2312" w:hAnsi="仿宋_GB2312" w:cs="仿宋_GB2312" w:eastAsia="仿宋_GB2312"/>
                <w:sz w:val="24"/>
              </w:rPr>
              <w:t>）</w:t>
            </w:r>
            <w:r>
              <w:br/>
            </w:r>
            <w:r>
              <w:rPr>
                <w:rFonts w:ascii="仿宋_GB2312" w:hAnsi="仿宋_GB2312" w:cs="仿宋_GB2312" w:eastAsia="仿宋_GB2312"/>
                <w:sz w:val="24"/>
              </w:rPr>
              <w:t>10.整机支持锁屏，并具有多种解锁方式，USB key插入后解锁，密码解锁，刷IC卡解锁，扫二维码解锁，通过手机应用程序扫描二维码解锁并自动登录教学软件账号，老师无需二次登陆；在整机没有网络的情况下，也可以支持手机扫码解锁；</w:t>
            </w:r>
            <w:r>
              <w:rPr>
                <w:rFonts w:ascii="仿宋_GB2312" w:hAnsi="仿宋_GB2312" w:cs="仿宋_GB2312" w:eastAsia="仿宋_GB2312"/>
                <w:sz w:val="28"/>
                <w:b/>
              </w:rPr>
              <w:t>★</w:t>
            </w:r>
            <w:r>
              <w:rPr>
                <w:rFonts w:ascii="仿宋_GB2312" w:hAnsi="仿宋_GB2312" w:cs="仿宋_GB2312" w:eastAsia="仿宋_GB2312"/>
                <w:sz w:val="24"/>
                <w:b/>
              </w:rPr>
              <w:t>（提供首页具有</w:t>
            </w:r>
            <w:r>
              <w:rPr>
                <w:rFonts w:ascii="仿宋_GB2312" w:hAnsi="仿宋_GB2312" w:cs="仿宋_GB2312" w:eastAsia="仿宋_GB2312"/>
                <w:sz w:val="24"/>
                <w:b/>
              </w:rPr>
              <w:t>CMA或CNAS标志的权威检测机构的检测报告复印件，检测报告内容必须包括：检测依据：GB/T25000.51-2016《系统与软件工程 系统与软件质量要求和评价（SQuaRE)第51部分:就绪可用软件产品(RUSP)的质量要求和测试细则》、SJ/T11292-2016《计算机用液晶显示器通用规范》、QB/T 4153-2010《书写白板》、GBT2410-2008《透明塑料透光率和雾度的测定》及招标文件对该产品第10点的相关文字描述要求</w:t>
            </w:r>
            <w:r>
              <w:rPr>
                <w:rFonts w:ascii="仿宋_GB2312" w:hAnsi="仿宋_GB2312" w:cs="仿宋_GB2312" w:eastAsia="仿宋_GB2312"/>
                <w:sz w:val="24"/>
              </w:rPr>
              <w:t>）</w:t>
            </w:r>
            <w:r>
              <w:br/>
            </w:r>
            <w:r>
              <w:rPr>
                <w:rFonts w:ascii="仿宋_GB2312" w:hAnsi="仿宋_GB2312" w:cs="仿宋_GB2312" w:eastAsia="仿宋_GB2312"/>
                <w:sz w:val="24"/>
              </w:rPr>
              <w:t>11.整机从安卓系统将设备添加至集控平台，安卓系统接入集控平台后，OPS自动完成设备接入，无需输入学校代码及密钥，支持集控平台直接对大屏进行屏幕解锁，息屏亮屏，关机，重启，信息发布，异常报警（温度、内存、CPU等），远程升级，并可显示设备信息（设备序列号，运行时长，显示模式，整机音量，设备温度，cpu使用率，内存使用率，声音模式，健康度，在离线，型号，安卓版本，系统版本等），方便老师进行教室设备管理；</w:t>
            </w:r>
            <w:r>
              <w:rPr>
                <w:rFonts w:ascii="仿宋_GB2312" w:hAnsi="仿宋_GB2312" w:cs="仿宋_GB2312" w:eastAsia="仿宋_GB2312"/>
                <w:sz w:val="28"/>
                <w:b/>
              </w:rPr>
              <w:t>★</w:t>
            </w:r>
            <w:r>
              <w:rPr>
                <w:rFonts w:ascii="仿宋_GB2312" w:hAnsi="仿宋_GB2312" w:cs="仿宋_GB2312" w:eastAsia="仿宋_GB2312"/>
                <w:sz w:val="24"/>
                <w:b/>
              </w:rPr>
              <w:t>（提供首页具有</w:t>
            </w:r>
            <w:r>
              <w:rPr>
                <w:rFonts w:ascii="仿宋_GB2312" w:hAnsi="仿宋_GB2312" w:cs="仿宋_GB2312" w:eastAsia="仿宋_GB2312"/>
                <w:sz w:val="24"/>
                <w:b/>
              </w:rPr>
              <w:t>CMA或CNAS标志的权威检测机构的检测报告复印件，检测报告内容必须包括：检测依据：GB/T25000.51-2016《系统与软件工程 系统与软件质量要求和评价（SQuaRE)第51部分:就绪可用软件产品(RUSP)的质量要求和测试细则》及招标文件对该产品第11点的相关文字描述要求</w:t>
            </w:r>
            <w:r>
              <w:rPr>
                <w:rFonts w:ascii="仿宋_GB2312" w:hAnsi="仿宋_GB2312" w:cs="仿宋_GB2312" w:eastAsia="仿宋_GB2312"/>
                <w:sz w:val="24"/>
              </w:rPr>
              <w:t>）</w:t>
            </w:r>
            <w:r>
              <w:br/>
            </w:r>
            <w:r>
              <w:rPr>
                <w:rFonts w:ascii="仿宋_GB2312" w:hAnsi="仿宋_GB2312" w:cs="仿宋_GB2312" w:eastAsia="仿宋_GB2312"/>
                <w:sz w:val="24"/>
              </w:rPr>
              <w:t>12.设备端安卓系统支持对教室内物联传感器进行控制，无需安装OPS，即可实现获取展现教室内的温湿度、PM2.5等信息，支持控制教室内物联传感器，控制灯光、窗帘、空调等物联开关，并支持上课模式、投影模式、休息模式、放学模式的设置，方便老师操作；</w:t>
            </w:r>
            <w:r>
              <w:rPr>
                <w:rFonts w:ascii="仿宋_GB2312" w:hAnsi="仿宋_GB2312" w:cs="仿宋_GB2312" w:eastAsia="仿宋_GB2312"/>
                <w:sz w:val="28"/>
                <w:b/>
              </w:rPr>
              <w:t>★</w:t>
            </w:r>
            <w:r>
              <w:rPr>
                <w:rFonts w:ascii="仿宋_GB2312" w:hAnsi="仿宋_GB2312" w:cs="仿宋_GB2312" w:eastAsia="仿宋_GB2312"/>
                <w:sz w:val="24"/>
              </w:rPr>
              <w:t>（</w:t>
            </w:r>
            <w:r>
              <w:rPr>
                <w:rFonts w:ascii="仿宋_GB2312" w:hAnsi="仿宋_GB2312" w:cs="仿宋_GB2312" w:eastAsia="仿宋_GB2312"/>
                <w:sz w:val="24"/>
                <w:b/>
              </w:rPr>
              <w:t>提供首页具有</w:t>
            </w:r>
            <w:r>
              <w:rPr>
                <w:rFonts w:ascii="仿宋_GB2312" w:hAnsi="仿宋_GB2312" w:cs="仿宋_GB2312" w:eastAsia="仿宋_GB2312"/>
                <w:sz w:val="24"/>
                <w:b/>
              </w:rPr>
              <w:t>CMA或CNAS标志的权威检测机构的检测报告复印件，检测报告内容必须包括：检测依据：GB/T25000.51-2016《系统与软件工程 系统与软件质量要求和评价（SQuaRE)第51部分:就绪可用软件产品(RUSP)的质量要求和测试细则》及招标文件对该产品第12点的相关文字描述要求</w:t>
            </w:r>
            <w:r>
              <w:rPr>
                <w:rFonts w:ascii="仿宋_GB2312" w:hAnsi="仿宋_GB2312" w:cs="仿宋_GB2312" w:eastAsia="仿宋_GB2312"/>
                <w:sz w:val="24"/>
              </w:rPr>
              <w:t>）</w:t>
            </w:r>
            <w:r>
              <w:br/>
            </w:r>
            <w:r>
              <w:rPr>
                <w:rFonts w:ascii="仿宋_GB2312" w:hAnsi="仿宋_GB2312" w:cs="仿宋_GB2312" w:eastAsia="仿宋_GB2312"/>
                <w:sz w:val="24"/>
              </w:rPr>
              <w:t>13.整机嵌入式系统支持对重要设置内容进行安全保护，通过输入密码才可以进入网络设选项控制有线及无线网络设置，高级设置选项控制安卓恢复出厂设置及windows系统一键还原</w:t>
            </w:r>
            <w:r>
              <w:rPr>
                <w:rFonts w:ascii="仿宋_GB2312" w:hAnsi="仿宋_GB2312" w:cs="仿宋_GB2312" w:eastAsia="仿宋_GB2312"/>
                <w:sz w:val="28"/>
                <w:b/>
              </w:rPr>
              <w:t>★</w:t>
            </w:r>
            <w:r>
              <w:rPr>
                <w:rFonts w:ascii="仿宋_GB2312" w:hAnsi="仿宋_GB2312" w:cs="仿宋_GB2312" w:eastAsia="仿宋_GB2312"/>
                <w:sz w:val="24"/>
                <w:b/>
              </w:rPr>
              <w:t>（提供首页具有</w:t>
            </w:r>
            <w:r>
              <w:rPr>
                <w:rFonts w:ascii="仿宋_GB2312" w:hAnsi="仿宋_GB2312" w:cs="仿宋_GB2312" w:eastAsia="仿宋_GB2312"/>
                <w:sz w:val="24"/>
                <w:b/>
              </w:rPr>
              <w:t>CMA或CNAS标志的权威检测机构的检测报告复印件，检测报告内容必须包括：检测依据：GB/T25000.51-2016《系统与软件工程 系统与软件质量要求和评价（SQuaRE)第51部分:就绪可用软件产品(RUSP)的质量要求和测试细则》及招标文件对该产品第13点的相关文字描述要求</w:t>
            </w:r>
            <w:r>
              <w:rPr>
                <w:rFonts w:ascii="仿宋_GB2312" w:hAnsi="仿宋_GB2312" w:cs="仿宋_GB2312" w:eastAsia="仿宋_GB2312"/>
                <w:sz w:val="24"/>
              </w:rPr>
              <w:t>）</w:t>
            </w:r>
            <w:r>
              <w:br/>
            </w:r>
            <w:r>
              <w:rPr>
                <w:rFonts w:ascii="仿宋_GB2312" w:hAnsi="仿宋_GB2312" w:cs="仿宋_GB2312" w:eastAsia="仿宋_GB2312"/>
                <w:sz w:val="24"/>
              </w:rPr>
              <w:t>14.内置OPS：CPU≥兆芯KX-U6580 ；内存：≥8GB，硬盘≥256GB固态，配套教学软件，标配国产操作系统，符合政府采购需求标准（2023年版）要求。</w:t>
            </w:r>
          </w:p>
          <w:p>
            <w:pPr>
              <w:pStyle w:val="null3"/>
              <w:jc w:val="left"/>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1.25P挂式空调</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冷媒：</w:t>
            </w:r>
            <w:r>
              <w:rPr>
                <w:rFonts w:ascii="仿宋_GB2312" w:hAnsi="仿宋_GB2312" w:cs="仿宋_GB2312" w:eastAsia="仿宋_GB2312"/>
                <w:sz w:val="24"/>
              </w:rPr>
              <w:t>R32，能效等级≥2;能效比≥4.85； 额定制冷量≥2660W;额定制冷功率≤600W; 额定制热量≥4060W; 额定制热功率≤1100W; 电辅热≥1100W;循环风量≥680m³/h;室外运行噪音≤50dB（A）;室内运行噪音（低风挡）≤17dB（A）;室内运行噪音（高风挡）≤36dB（A）;配置：3米管道、遥控器，空调质保期6年</w:t>
            </w:r>
          </w:p>
          <w:p>
            <w:pPr>
              <w:pStyle w:val="null3"/>
              <w:jc w:val="left"/>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2p挂式空调</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冷媒：</w:t>
            </w:r>
            <w:r>
              <w:rPr>
                <w:rFonts w:ascii="仿宋_GB2312" w:hAnsi="仿宋_GB2312" w:cs="仿宋_GB2312" w:eastAsia="仿宋_GB2312"/>
                <w:sz w:val="24"/>
              </w:rPr>
              <w:t>R32，能效等级≥1;APF≥4.81; 额定制冷量≥5060W;额定制冷功率≤1240W; 额定制热量≥7230W; 额定制热功率≤1950W; 电辅热≥1200W;循环风量≥1000m³/h;室外运行噪音≤53dB（A）;室内运行噪音（低风挡）≤21dB（A）;室内运行噪音（高风挡）≤41dB（A）;配置：3米管道、遥控器，空调质保期6年</w:t>
            </w:r>
          </w:p>
          <w:p>
            <w:pPr>
              <w:pStyle w:val="null3"/>
              <w:jc w:val="left"/>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2p立式空调</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冷媒：</w:t>
            </w:r>
            <w:r>
              <w:rPr>
                <w:rFonts w:ascii="仿宋_GB2312" w:hAnsi="仿宋_GB2312" w:cs="仿宋_GB2312" w:eastAsia="仿宋_GB2312"/>
                <w:sz w:val="24"/>
              </w:rPr>
              <w:t>R32，能效等级≥2;能效比≥4.49； 额定制冷量≥5300W;额定制冷功率≤1300W; 额定制热量≥7200W; 额定制热功率≤1950W; 电辅热≥2100W;循环风量≥1000m³/h;室外运行噪音≤54dB（A）;室内运行噪音（低风挡）≤31dB（A）;室内运行噪音（高风挡）≤38dB（A）;配置：3米管道、遥控器，空调质保期6年</w:t>
            </w:r>
          </w:p>
          <w:p>
            <w:pPr>
              <w:pStyle w:val="null3"/>
              <w:jc w:val="left"/>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3p立式空调</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冷媒：</w:t>
            </w:r>
            <w:r>
              <w:rPr>
                <w:rFonts w:ascii="仿宋_GB2312" w:hAnsi="仿宋_GB2312" w:cs="仿宋_GB2312" w:eastAsia="仿宋_GB2312"/>
                <w:sz w:val="24"/>
              </w:rPr>
              <w:t>R32，能效等级≥2;APF≥4.19; 额定制冷量≥7290W;额定制冷功率≤2040W; 额定制热量≥9800W; 额定制热功率≤2860W; 电辅热≥2500W;循环风量≥1300m³/h;室外运行噪音≤56dB（A）;室内运行噪音（低风挡）≤34dB（A）;室内运行噪音（高风挡）≤46dB（A）;配置：3米管道、遥控器，空调质保期6年。</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小冰箱</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双开门冰箱，</w:t>
            </w:r>
            <w:r>
              <w:rPr>
                <w:rFonts w:ascii="仿宋_GB2312" w:hAnsi="仿宋_GB2312" w:cs="仿宋_GB2312" w:eastAsia="仿宋_GB2312"/>
                <w:sz w:val="24"/>
              </w:rPr>
              <w:t>≥180L容积，≥2级能效，电脑控温</w:t>
            </w:r>
          </w:p>
          <w:p>
            <w:pPr>
              <w:pStyle w:val="null3"/>
              <w:jc w:val="left"/>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43寸液晶云屏（液晶显示器）</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1.整机边框采用高强度铝合金边框，坚固可靠。</w:t>
            </w:r>
            <w:r>
              <w:br/>
            </w:r>
            <w:r>
              <w:rPr>
                <w:rFonts w:ascii="仿宋_GB2312" w:hAnsi="仿宋_GB2312" w:cs="仿宋_GB2312" w:eastAsia="仿宋_GB2312"/>
                <w:sz w:val="24"/>
              </w:rPr>
              <w:t>2.整机采用高雾度蛾眼液晶屏体，表面偏光纳米涂层增益屏体漫反射形成真实视感。屏体雾度≥25%，无需防眩光钢化玻璃或磨砂防眩光贴膜，全方位可视角度≥178°。</w:t>
            </w:r>
            <w:r>
              <w:br/>
            </w:r>
            <w:r>
              <w:rPr>
                <w:rFonts w:ascii="仿宋_GB2312" w:hAnsi="仿宋_GB2312" w:cs="仿宋_GB2312" w:eastAsia="仿宋_GB2312"/>
                <w:sz w:val="24"/>
              </w:rPr>
              <w:t>3.液晶屏显示尺寸≥43寸，分辨率≥3840*2160，显示比例16:9，支持横、竖安装方式。</w:t>
            </w:r>
            <w:r>
              <w:br/>
            </w:r>
            <w:r>
              <w:rPr>
                <w:rFonts w:ascii="仿宋_GB2312" w:hAnsi="仿宋_GB2312" w:cs="仿宋_GB2312" w:eastAsia="仿宋_GB2312"/>
                <w:sz w:val="24"/>
              </w:rPr>
              <w:t>4.整机最大显示亮度≥350nit。整机具备光线感应功能，根据环境光强度自动调整显示亮度。</w:t>
            </w:r>
            <w:r>
              <w:br/>
            </w:r>
            <w:r>
              <w:rPr>
                <w:rFonts w:ascii="仿宋_GB2312" w:hAnsi="仿宋_GB2312" w:cs="仿宋_GB2312" w:eastAsia="仿宋_GB2312"/>
                <w:sz w:val="24"/>
              </w:rPr>
              <w:t>5.整机安装到墙面后无任何外置、外露、外挂的线材、天线及元器件模块。</w:t>
            </w:r>
            <w:r>
              <w:br/>
            </w:r>
            <w:r>
              <w:rPr>
                <w:rFonts w:ascii="仿宋_GB2312" w:hAnsi="仿宋_GB2312" w:cs="仿宋_GB2312" w:eastAsia="仿宋_GB2312"/>
                <w:sz w:val="24"/>
              </w:rPr>
              <w:t>6.内置2.0声道环绕功放，支持音视频声音外放。</w:t>
            </w:r>
            <w:r>
              <w:br/>
            </w:r>
            <w:r>
              <w:rPr>
                <w:rFonts w:ascii="仿宋_GB2312" w:hAnsi="仿宋_GB2312" w:cs="仿宋_GB2312" w:eastAsia="仿宋_GB2312"/>
                <w:sz w:val="24"/>
              </w:rPr>
              <w:t>7.整机采用壁挂安装，整机与壁挂连接采用教育定制安全设计，须用专用工具锁定、解锁。</w:t>
            </w:r>
            <w:r>
              <w:br/>
            </w:r>
            <w:r>
              <w:rPr>
                <w:rFonts w:ascii="仿宋_GB2312" w:hAnsi="仿宋_GB2312" w:cs="仿宋_GB2312" w:eastAsia="仿宋_GB2312"/>
                <w:sz w:val="24"/>
              </w:rPr>
              <w:t>8.整机厚度≤46mm，安装在平整墙面上最大厚度≤48mm。</w:t>
            </w:r>
            <w:r>
              <w:br/>
            </w:r>
            <w:r>
              <w:rPr>
                <w:rFonts w:ascii="仿宋_GB2312" w:hAnsi="仿宋_GB2312" w:cs="仿宋_GB2312" w:eastAsia="仿宋_GB2312"/>
                <w:sz w:val="24"/>
              </w:rPr>
              <w:t>9.整机背部与墙面微距全贴合，背部与平整墙面间隙最大处≤2mm，边框边缘与平整墙面间隙最大处≤7mm。</w:t>
            </w:r>
            <w:r>
              <w:br/>
            </w:r>
            <w:r>
              <w:rPr>
                <w:rFonts w:ascii="仿宋_GB2312" w:hAnsi="仿宋_GB2312" w:cs="仿宋_GB2312" w:eastAsia="仿宋_GB2312"/>
                <w:sz w:val="24"/>
              </w:rPr>
              <w:t>10.整机接口：USB 2.0*2，HDMI-IN*1,RJ45*1，内置Wi-Fi模块（10M/100M/1000M），内置蓝牙模块（支持蓝牙4.0、BLE）。全部端口采用隐藏设计，无可见外露端口。</w:t>
            </w:r>
            <w:r>
              <w:br/>
            </w:r>
            <w:r>
              <w:rPr>
                <w:rFonts w:ascii="仿宋_GB2312" w:hAnsi="仿宋_GB2312" w:cs="仿宋_GB2312" w:eastAsia="仿宋_GB2312"/>
                <w:sz w:val="24"/>
              </w:rPr>
              <w:t>11.采用4核CPU，工作频率≥1.9GHz。运行内存2G，存储空间8G。支持最大64G的TF卡扩展存储。</w:t>
            </w:r>
            <w:r>
              <w:br/>
            </w:r>
            <w:r>
              <w:rPr>
                <w:rFonts w:ascii="仿宋_GB2312" w:hAnsi="仿宋_GB2312" w:cs="仿宋_GB2312" w:eastAsia="仿宋_GB2312"/>
                <w:sz w:val="24"/>
              </w:rPr>
              <w:t>12.兼容主流多媒体格式。视频格式：MPEG1、MPEG2、MPEG4、 H.263、H.264等；音频格式：MP3等；图片格式：JPG、JPEG、BMP、PNG、GIF 等。</w:t>
            </w:r>
            <w:r>
              <w:br/>
            </w:r>
            <w:r>
              <w:rPr>
                <w:rFonts w:ascii="仿宋_GB2312" w:hAnsi="仿宋_GB2312" w:cs="仿宋_GB2312" w:eastAsia="仿宋_GB2312"/>
                <w:sz w:val="24"/>
              </w:rPr>
              <w:t>13.支持后台远程设置整机自动开关机。</w:t>
            </w:r>
            <w:r>
              <w:br/>
            </w:r>
            <w:r>
              <w:rPr>
                <w:rFonts w:ascii="仿宋_GB2312" w:hAnsi="仿宋_GB2312" w:cs="仿宋_GB2312" w:eastAsia="仿宋_GB2312"/>
                <w:sz w:val="24"/>
              </w:rPr>
              <w:t>14.信息发布系统与设备一体化集成，无需外接任何信息发布设备即可完成信息发布。</w:t>
            </w:r>
            <w:r>
              <w:br/>
            </w:r>
            <w:r>
              <w:rPr>
                <w:rFonts w:ascii="仿宋_GB2312" w:hAnsi="仿宋_GB2312" w:cs="仿宋_GB2312" w:eastAsia="仿宋_GB2312"/>
                <w:sz w:val="24"/>
              </w:rPr>
              <w:t>15.整机带有三个实体按键，可以对播放的节目进行前后翻页和暂停/播放控制。</w:t>
            </w:r>
            <w:r>
              <w:br/>
            </w:r>
            <w:r>
              <w:rPr>
                <w:rFonts w:ascii="仿宋_GB2312" w:hAnsi="仿宋_GB2312" w:cs="仿宋_GB2312" w:eastAsia="仿宋_GB2312"/>
                <w:sz w:val="24"/>
              </w:rPr>
              <w:t>16.支持手机通过蓝牙连接整机，对整机进行遥控控制。</w:t>
            </w:r>
            <w:r>
              <w:br/>
            </w:r>
            <w:r>
              <w:rPr>
                <w:rFonts w:ascii="仿宋_GB2312" w:hAnsi="仿宋_GB2312" w:cs="仿宋_GB2312" w:eastAsia="仿宋_GB2312"/>
                <w:sz w:val="24"/>
              </w:rPr>
              <w:t>配套软件支持多形式编辑分布</w:t>
            </w:r>
          </w:p>
          <w:p>
            <w:pPr>
              <w:pStyle w:val="null3"/>
              <w:jc w:val="left"/>
            </w:pPr>
            <w:r>
              <w:rPr>
                <w:rFonts w:ascii="仿宋_GB2312" w:hAnsi="仿宋_GB2312" w:cs="仿宋_GB2312" w:eastAsia="仿宋_GB2312"/>
                <w:sz w:val="24"/>
              </w:rPr>
              <w:t>软件功能：</w:t>
            </w:r>
            <w:r>
              <w:br/>
            </w:r>
            <w:r>
              <w:rPr>
                <w:rFonts w:ascii="仿宋_GB2312" w:hAnsi="仿宋_GB2312" w:cs="仿宋_GB2312" w:eastAsia="仿宋_GB2312"/>
                <w:sz w:val="24"/>
              </w:rPr>
              <w:t>1.后台管理系统采用“B/S”架构，支持跨平台应用操作的能力。后台管理系统采用SaaS服务方式，支持分布式区域管理技术，可以高效快速的实现跨区域的管理和内容分发，实现对设备的远程控制与管理。</w:t>
            </w:r>
            <w:r>
              <w:br/>
            </w:r>
            <w:r>
              <w:rPr>
                <w:rFonts w:ascii="仿宋_GB2312" w:hAnsi="仿宋_GB2312" w:cs="仿宋_GB2312" w:eastAsia="仿宋_GB2312"/>
                <w:sz w:val="24"/>
              </w:rPr>
              <w:t>2.设备支持web端后台管理系统进行设备管理、内容管理和发布，也可支持通过移动端小程序进行内容管理和发布。</w:t>
            </w:r>
            <w:r>
              <w:br/>
            </w:r>
            <w:r>
              <w:rPr>
                <w:rFonts w:ascii="仿宋_GB2312" w:hAnsi="仿宋_GB2312" w:cs="仿宋_GB2312" w:eastAsia="仿宋_GB2312"/>
                <w:sz w:val="24"/>
              </w:rPr>
              <w:t>3.后台管理系统支持微信扫码登录和账号登录。</w:t>
            </w:r>
            <w:r>
              <w:br/>
            </w:r>
            <w:r>
              <w:rPr>
                <w:rFonts w:ascii="仿宋_GB2312" w:hAnsi="仿宋_GB2312" w:cs="仿宋_GB2312" w:eastAsia="仿宋_GB2312"/>
                <w:sz w:val="24"/>
              </w:rPr>
              <w:t>4.支持手动单个增加场地信息，也可用EXCEL批量导入不同场地信息。</w:t>
            </w:r>
            <w:r>
              <w:br/>
            </w:r>
            <w:r>
              <w:rPr>
                <w:rFonts w:ascii="仿宋_GB2312" w:hAnsi="仿宋_GB2312" w:cs="仿宋_GB2312" w:eastAsia="仿宋_GB2312"/>
                <w:sz w:val="24"/>
              </w:rPr>
              <w:t>5.支持手动单个增加班级信息，也可用EXCEL批量导入不同班级的课表信息。</w:t>
            </w:r>
            <w:r>
              <w:br/>
            </w:r>
            <w:r>
              <w:rPr>
                <w:rFonts w:ascii="仿宋_GB2312" w:hAnsi="仿宋_GB2312" w:cs="仿宋_GB2312" w:eastAsia="仿宋_GB2312"/>
                <w:sz w:val="24"/>
              </w:rPr>
              <w:t>6.支持使用EXCEL批量导入管理员等其他各类基础数据。</w:t>
            </w:r>
            <w:r>
              <w:br/>
            </w:r>
            <w:r>
              <w:rPr>
                <w:rFonts w:ascii="仿宋_GB2312" w:hAnsi="仿宋_GB2312" w:cs="仿宋_GB2312" w:eastAsia="仿宋_GB2312"/>
                <w:sz w:val="24"/>
              </w:rPr>
              <w:t>7.支持聚合信息订阅展示，使用者可订阅并将相应内容加入到节目单中进行定制化展示。</w:t>
            </w:r>
            <w:r>
              <w:br/>
            </w:r>
            <w:r>
              <w:rPr>
                <w:rFonts w:ascii="仿宋_GB2312" w:hAnsi="仿宋_GB2312" w:cs="仿宋_GB2312" w:eastAsia="仿宋_GB2312"/>
                <w:sz w:val="24"/>
              </w:rPr>
              <w:t>8.支持通过网页端管理后台发布相册、视频、新闻、公告等无需额外安装应用。</w:t>
            </w:r>
            <w:r>
              <w:br/>
            </w:r>
            <w:r>
              <w:rPr>
                <w:rFonts w:ascii="仿宋_GB2312" w:hAnsi="仿宋_GB2312" w:cs="仿宋_GB2312" w:eastAsia="仿宋_GB2312"/>
                <w:sz w:val="24"/>
              </w:rPr>
              <w:t>9.后台管理系统支持云图库功能，系统内置不少于180份的正版宣传内容。</w:t>
            </w:r>
            <w:r>
              <w:br/>
            </w:r>
            <w:r>
              <w:rPr>
                <w:rFonts w:ascii="仿宋_GB2312" w:hAnsi="仿宋_GB2312" w:cs="仿宋_GB2312" w:eastAsia="仿宋_GB2312"/>
                <w:sz w:val="24"/>
              </w:rPr>
              <w:t>10.支持通过网页管理后台将图库资源（卫生健康、党建文化、科普知识、社会主义核心价值观等主题内容）发布到设备上进行展示。</w:t>
            </w:r>
            <w:r>
              <w:rPr>
                <w:rFonts w:ascii="仿宋_GB2312" w:hAnsi="仿宋_GB2312" w:cs="仿宋_GB2312" w:eastAsia="仿宋_GB2312"/>
                <w:sz w:val="28"/>
                <w:b/>
              </w:rPr>
              <w:t>★</w:t>
            </w:r>
            <w:r>
              <w:rPr>
                <w:rFonts w:ascii="仿宋_GB2312" w:hAnsi="仿宋_GB2312" w:cs="仿宋_GB2312" w:eastAsia="仿宋_GB2312"/>
                <w:sz w:val="24"/>
                <w:b/>
              </w:rPr>
              <w:t>（提供首页具有</w:t>
            </w:r>
            <w:r>
              <w:rPr>
                <w:rFonts w:ascii="仿宋_GB2312" w:hAnsi="仿宋_GB2312" w:cs="仿宋_GB2312" w:eastAsia="仿宋_GB2312"/>
                <w:sz w:val="24"/>
                <w:b/>
              </w:rPr>
              <w:t>CMA或CNAS标志的权威检测机构的检测报告复印件，检测报告内容必须包括：检测依据：GB/T25000.51-2016《系统与软件工程 系统与软件质量要求和评价（SQuaRE)第51部分:就绪可用软件产品(RUSP)的质量要求和测试细则》、SJ/T11292-2016《计算机用液晶显示器通用规范》及招标文件对该产品软件功能第10点的相关文字描述要求</w:t>
            </w:r>
            <w:r>
              <w:rPr>
                <w:rFonts w:ascii="仿宋_GB2312" w:hAnsi="仿宋_GB2312" w:cs="仿宋_GB2312" w:eastAsia="仿宋_GB2312"/>
                <w:sz w:val="24"/>
              </w:rPr>
              <w:t>）</w:t>
            </w:r>
            <w:r>
              <w:br/>
            </w:r>
            <w:r>
              <w:rPr>
                <w:rFonts w:ascii="仿宋_GB2312" w:hAnsi="仿宋_GB2312" w:cs="仿宋_GB2312" w:eastAsia="仿宋_GB2312"/>
                <w:sz w:val="24"/>
              </w:rPr>
              <w:t>11.支持网页端管理后台，设置多图集节目轮播或逐级逐个轮播。</w:t>
            </w:r>
            <w:r>
              <w:rPr>
                <w:rFonts w:ascii="仿宋_GB2312" w:hAnsi="仿宋_GB2312" w:cs="仿宋_GB2312" w:eastAsia="仿宋_GB2312"/>
                <w:sz w:val="28"/>
                <w:b/>
              </w:rPr>
              <w:t>★</w:t>
            </w:r>
            <w:r>
              <w:rPr>
                <w:rFonts w:ascii="仿宋_GB2312" w:hAnsi="仿宋_GB2312" w:cs="仿宋_GB2312" w:eastAsia="仿宋_GB2312"/>
                <w:sz w:val="24"/>
                <w:b/>
              </w:rPr>
              <w:t>（提供首页具有</w:t>
            </w:r>
            <w:r>
              <w:rPr>
                <w:rFonts w:ascii="仿宋_GB2312" w:hAnsi="仿宋_GB2312" w:cs="仿宋_GB2312" w:eastAsia="仿宋_GB2312"/>
                <w:sz w:val="24"/>
                <w:b/>
              </w:rPr>
              <w:t>CMA或CNAS标志的权威检测机构的检测报告复印件，检测报告内容必须包括：检测依据：GB/T25000.51-2016《系统与软件工程 系统与软件质量要求和评价（SQuaRE)第51部分:就绪可用软件产品(RUSP)的质量要求和测试细则》、SJ/T11292-2016《计算机用液晶显示器通用规范》及招标文件对该产品第11点的相关文字描述要求</w:t>
            </w:r>
            <w:r>
              <w:rPr>
                <w:rFonts w:ascii="仿宋_GB2312" w:hAnsi="仿宋_GB2312" w:cs="仿宋_GB2312" w:eastAsia="仿宋_GB2312"/>
                <w:sz w:val="24"/>
              </w:rPr>
              <w:t>）</w:t>
            </w:r>
            <w:r>
              <w:br/>
            </w:r>
            <w:r>
              <w:rPr>
                <w:rFonts w:ascii="仿宋_GB2312" w:hAnsi="仿宋_GB2312" w:cs="仿宋_GB2312" w:eastAsia="仿宋_GB2312"/>
                <w:sz w:val="24"/>
              </w:rPr>
              <w:t>12.支持通过网页端管理权限分配，指定场地设备管理员。</w:t>
            </w:r>
            <w:r>
              <w:rPr>
                <w:rFonts w:ascii="仿宋_GB2312" w:hAnsi="仿宋_GB2312" w:cs="仿宋_GB2312" w:eastAsia="仿宋_GB2312"/>
                <w:sz w:val="28"/>
                <w:b/>
              </w:rPr>
              <w:t>★</w:t>
            </w:r>
            <w:r>
              <w:rPr>
                <w:rFonts w:ascii="仿宋_GB2312" w:hAnsi="仿宋_GB2312" w:cs="仿宋_GB2312" w:eastAsia="仿宋_GB2312"/>
                <w:sz w:val="24"/>
                <w:b/>
              </w:rPr>
              <w:t>（提供首页具有</w:t>
            </w:r>
            <w:r>
              <w:rPr>
                <w:rFonts w:ascii="仿宋_GB2312" w:hAnsi="仿宋_GB2312" w:cs="仿宋_GB2312" w:eastAsia="仿宋_GB2312"/>
                <w:sz w:val="24"/>
                <w:b/>
              </w:rPr>
              <w:t>CMA或CNAS标志的权威检测机构的检测报告复印件，检测报告内容必须包括：检测依据：GB/T25000.51-2016《系统与软件工程 系统与软件质量要求和评价（SQuaRE)第51部分:就绪可用软件产品(RUSP)的质量要求和测试细则》、SJ/T11292-2016《计算机用液晶显示器通用规范》及招标文件对该产品第12点的相关文字描述要求</w:t>
            </w:r>
            <w:r>
              <w:rPr>
                <w:rFonts w:ascii="仿宋_GB2312" w:hAnsi="仿宋_GB2312" w:cs="仿宋_GB2312" w:eastAsia="仿宋_GB2312"/>
                <w:sz w:val="24"/>
              </w:rPr>
              <w:t>）</w:t>
            </w:r>
            <w:r>
              <w:br/>
            </w:r>
            <w:r>
              <w:rPr>
                <w:rFonts w:ascii="仿宋_GB2312" w:hAnsi="仿宋_GB2312" w:cs="仿宋_GB2312" w:eastAsia="仿宋_GB2312"/>
                <w:sz w:val="24"/>
              </w:rPr>
              <w:t>13.支持通过网页管理后台，设置多组定时开关机计划。</w:t>
            </w:r>
            <w:r>
              <w:rPr>
                <w:rFonts w:ascii="仿宋_GB2312" w:hAnsi="仿宋_GB2312" w:cs="仿宋_GB2312" w:eastAsia="仿宋_GB2312"/>
                <w:sz w:val="28"/>
                <w:b/>
              </w:rPr>
              <w:t>★</w:t>
            </w:r>
            <w:r>
              <w:rPr>
                <w:rFonts w:ascii="仿宋_GB2312" w:hAnsi="仿宋_GB2312" w:cs="仿宋_GB2312" w:eastAsia="仿宋_GB2312"/>
                <w:sz w:val="24"/>
                <w:b/>
              </w:rPr>
              <w:t>（提供首页具有</w:t>
            </w:r>
            <w:r>
              <w:rPr>
                <w:rFonts w:ascii="仿宋_GB2312" w:hAnsi="仿宋_GB2312" w:cs="仿宋_GB2312" w:eastAsia="仿宋_GB2312"/>
                <w:sz w:val="24"/>
                <w:b/>
              </w:rPr>
              <w:t>CMA或CNAS标志的权威检测机构的检测报告复印件，检测报告内容必须包括：检测依据：GB/T25000.51-2016《系统与软件工程 系统与软件质量要求和评价（SQuaRE)第51部分:就绪可用软件产品(RUSP)的质量要求和测试细则》、SJ/T11292-2016《计算机用液晶显示器通用规范》及招标文件对该产品第13点的相关文字描述要求</w:t>
            </w:r>
            <w:r>
              <w:rPr>
                <w:rFonts w:ascii="仿宋_GB2312" w:hAnsi="仿宋_GB2312" w:cs="仿宋_GB2312" w:eastAsia="仿宋_GB2312"/>
                <w:sz w:val="24"/>
              </w:rPr>
              <w:t>）</w:t>
            </w:r>
            <w:r>
              <w:br/>
            </w:r>
            <w:r>
              <w:rPr>
                <w:rFonts w:ascii="仿宋_GB2312" w:hAnsi="仿宋_GB2312" w:cs="仿宋_GB2312" w:eastAsia="仿宋_GB2312"/>
                <w:sz w:val="24"/>
              </w:rPr>
              <w:t>14.支持远程设备重启、接触与场地绑定、更新数据等功能。</w:t>
            </w:r>
            <w:r>
              <w:br/>
            </w:r>
            <w:r>
              <w:rPr>
                <w:rFonts w:ascii="仿宋_GB2312" w:hAnsi="仿宋_GB2312" w:cs="仿宋_GB2312" w:eastAsia="仿宋_GB2312"/>
                <w:sz w:val="24"/>
              </w:rPr>
              <w:t>15.支持在设备上生成二维码，通过微信扫码方式将设备与场地关联。</w:t>
            </w:r>
            <w:r>
              <w:rPr>
                <w:rFonts w:ascii="仿宋_GB2312" w:hAnsi="仿宋_GB2312" w:cs="仿宋_GB2312" w:eastAsia="仿宋_GB2312"/>
                <w:sz w:val="28"/>
                <w:b/>
              </w:rPr>
              <w:t>★</w:t>
            </w:r>
            <w:r>
              <w:rPr>
                <w:rFonts w:ascii="仿宋_GB2312" w:hAnsi="仿宋_GB2312" w:cs="仿宋_GB2312" w:eastAsia="仿宋_GB2312"/>
                <w:sz w:val="24"/>
                <w:b/>
              </w:rPr>
              <w:t>（提供首页具有</w:t>
            </w:r>
            <w:r>
              <w:rPr>
                <w:rFonts w:ascii="仿宋_GB2312" w:hAnsi="仿宋_GB2312" w:cs="仿宋_GB2312" w:eastAsia="仿宋_GB2312"/>
                <w:sz w:val="24"/>
                <w:b/>
              </w:rPr>
              <w:t>CMA或CNAS标志的权威检测机构的检测报告复印件，检测报告内容必须包括：检测依据：GB/T25000.51-2016《系统与软件工程 系统与软件质量要求和评价（SQuaRE)第51部分:就绪可用软件产品(RUSP)的质量要求和测试细则》、SJ/T11292-2016《计算机用液晶显示器通用规范》及招标文件对该产品第15点的相关文字描述要求</w:t>
            </w:r>
            <w:r>
              <w:rPr>
                <w:rFonts w:ascii="仿宋_GB2312" w:hAnsi="仿宋_GB2312" w:cs="仿宋_GB2312" w:eastAsia="仿宋_GB2312"/>
                <w:sz w:val="24"/>
              </w:rPr>
              <w:t>）</w:t>
            </w:r>
            <w:r>
              <w:br/>
            </w:r>
            <w:r>
              <w:rPr>
                <w:rFonts w:ascii="仿宋_GB2312" w:hAnsi="仿宋_GB2312" w:cs="仿宋_GB2312" w:eastAsia="仿宋_GB2312"/>
                <w:sz w:val="24"/>
              </w:rPr>
              <w:t>16.支持通过遥控器或微信小程序对云屏数据进行手动更新。</w:t>
            </w:r>
            <w:r>
              <w:br/>
            </w:r>
            <w:r>
              <w:rPr>
                <w:rFonts w:ascii="仿宋_GB2312" w:hAnsi="仿宋_GB2312" w:cs="仿宋_GB2312" w:eastAsia="仿宋_GB2312"/>
                <w:sz w:val="24"/>
              </w:rPr>
              <w:t>17.应用软件和系统软件支持远程OTA静默升级。</w:t>
            </w:r>
            <w:r>
              <w:br/>
            </w:r>
            <w:r>
              <w:rPr>
                <w:rFonts w:ascii="仿宋_GB2312" w:hAnsi="仿宋_GB2312" w:cs="仿宋_GB2312" w:eastAsia="仿宋_GB2312"/>
                <w:sz w:val="24"/>
              </w:rPr>
              <w:t>18.支持在设备端展示图片、视频、通知、公告等内容。</w:t>
            </w:r>
            <w:r>
              <w:br/>
            </w:r>
            <w:r>
              <w:rPr>
                <w:rFonts w:ascii="仿宋_GB2312" w:hAnsi="仿宋_GB2312" w:cs="仿宋_GB2312" w:eastAsia="仿宋_GB2312"/>
                <w:sz w:val="24"/>
              </w:rPr>
              <w:t>19.支持微信小程序创建校园海报，并快速发布至设备端上展示。</w:t>
            </w:r>
            <w:r>
              <w:br/>
            </w:r>
            <w:r>
              <w:rPr>
                <w:rFonts w:ascii="仿宋_GB2312" w:hAnsi="仿宋_GB2312" w:cs="仿宋_GB2312" w:eastAsia="仿宋_GB2312"/>
                <w:sz w:val="24"/>
              </w:rPr>
              <w:t>20.小程序内集成图库资源，支持通过微信小程序将图库内图片一键发送到设备上展示；</w:t>
            </w:r>
            <w:r>
              <w:br/>
            </w:r>
            <w:r>
              <w:rPr>
                <w:rFonts w:ascii="仿宋_GB2312" w:hAnsi="仿宋_GB2312" w:cs="仿宋_GB2312" w:eastAsia="仿宋_GB2312"/>
                <w:sz w:val="24"/>
              </w:rPr>
              <w:t>21.小程序内提供常用的校园海报模板和校园场景相关的图片资源。</w:t>
            </w:r>
            <w:r>
              <w:br/>
            </w:r>
            <w:r>
              <w:rPr>
                <w:rFonts w:ascii="仿宋_GB2312" w:hAnsi="仿宋_GB2312" w:cs="仿宋_GB2312" w:eastAsia="仿宋_GB2312"/>
                <w:sz w:val="24"/>
              </w:rPr>
              <w:t>22.支持通过微信小程序将图库资源（卫生健康、党建文化、科普知识、社会主义核心价值观等主题内容）发布到设备上进行展示。</w:t>
            </w:r>
            <w:r>
              <w:br/>
            </w:r>
            <w:r>
              <w:rPr>
                <w:rFonts w:ascii="仿宋_GB2312" w:hAnsi="仿宋_GB2312" w:cs="仿宋_GB2312" w:eastAsia="仿宋_GB2312"/>
                <w:sz w:val="24"/>
              </w:rPr>
              <w:t>23.支持对校园海报模板插入的图片进行自由剪裁。</w:t>
            </w:r>
            <w:r>
              <w:br/>
            </w:r>
            <w:r>
              <w:rPr>
                <w:rFonts w:ascii="仿宋_GB2312" w:hAnsi="仿宋_GB2312" w:cs="仿宋_GB2312" w:eastAsia="仿宋_GB2312"/>
                <w:sz w:val="24"/>
              </w:rPr>
              <w:t>24.支持对文字元素框进行复制、删除、移动、拉伸。</w:t>
            </w:r>
            <w:r>
              <w:br/>
            </w:r>
            <w:r>
              <w:rPr>
                <w:rFonts w:ascii="仿宋_GB2312" w:hAnsi="仿宋_GB2312" w:cs="仿宋_GB2312" w:eastAsia="仿宋_GB2312"/>
                <w:sz w:val="24"/>
              </w:rPr>
              <w:t>25.支持对图片框进行复制、放大、删除和移动。</w:t>
            </w:r>
            <w:r>
              <w:br/>
            </w:r>
            <w:r>
              <w:rPr>
                <w:rFonts w:ascii="仿宋_GB2312" w:hAnsi="仿宋_GB2312" w:cs="仿宋_GB2312" w:eastAsia="仿宋_GB2312"/>
                <w:sz w:val="24"/>
              </w:rPr>
              <w:t>26.支持替换原海报模板上图片元素，并支持多种常用格式。</w:t>
            </w:r>
            <w:r>
              <w:br/>
            </w:r>
            <w:r>
              <w:rPr>
                <w:rFonts w:ascii="仿宋_GB2312" w:hAnsi="仿宋_GB2312" w:cs="仿宋_GB2312" w:eastAsia="仿宋_GB2312"/>
                <w:sz w:val="24"/>
              </w:rPr>
              <w:t>27.支持通过小程序将发布的校园海报设置为临时霸屏模式，也可设置为插入播放模式，与原节目一起播放。</w:t>
            </w:r>
            <w:r>
              <w:br/>
            </w:r>
            <w:r>
              <w:rPr>
                <w:rFonts w:ascii="仿宋_GB2312" w:hAnsi="仿宋_GB2312" w:cs="仿宋_GB2312" w:eastAsia="仿宋_GB2312"/>
                <w:sz w:val="24"/>
              </w:rPr>
              <w:t>28.支持对编辑后的校园海报进行下载和分享，可直接下载到本地相册；也可分享给微信好友和微信群，或生成分享大图保存到相册。</w:t>
            </w:r>
            <w:r>
              <w:br/>
            </w:r>
            <w:r>
              <w:rPr>
                <w:rFonts w:ascii="仿宋_GB2312" w:hAnsi="仿宋_GB2312" w:cs="仿宋_GB2312" w:eastAsia="仿宋_GB2312"/>
                <w:sz w:val="24"/>
              </w:rPr>
              <w:t>支持对图库资源进行分享和生成分享大图，可分享给微信好友和微信群，或生成分享大图保存到相册。</w:t>
            </w:r>
          </w:p>
          <w:p>
            <w:pPr>
              <w:pStyle w:val="null3"/>
              <w:jc w:val="left"/>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LED显示屏</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户外</w:t>
            </w:r>
            <w:r>
              <w:rPr>
                <w:rFonts w:ascii="仿宋_GB2312" w:hAnsi="仿宋_GB2312" w:cs="仿宋_GB2312" w:eastAsia="仿宋_GB2312"/>
                <w:sz w:val="24"/>
              </w:rPr>
              <w:t>P10单色显示屏，可显示中英文文字、数字、通知、广告等，屏幕内容可通过键盘进行编辑、增加、删除和修改，多种显示方式，显示屏与计算机实现异步显示,数据采用串行方式传输，配置框架，配置发送卡，根据现场提供定制安装。</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p>
            <w:pPr>
              <w:pStyle w:val="null3"/>
              <w:jc w:val="both"/>
            </w:p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平方</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A4多功能一体机</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4彩色多功能一体机，标配复印/网络打印/彩色扫描，标配U盘打印，标配双面器、双面输稿器，网络打印/复印速度:≥21张/分钟，扫描速度:≥30张/分钟(黑白)、≥23张/分钟(彩色)，首张打印时间:≤9.5秒，首张复印时间:≤10秒，预热时间:≤32秒，分辨率:≥600dpi×600dpi，供纸容量:≥250张×1个+50张(手送)，出纸容量:≥150张，缩放倍率:25%-400%，连续复印:1-999张，支持移动打印、扫描（智能手机、平板电脑、安卓、苹果等系统、Air Print, Mopria, KYOCERA Mobile Print, NFC），硒鼓寿命≥10万张。</w:t>
            </w:r>
          </w:p>
          <w:p>
            <w:pPr>
              <w:pStyle w:val="null3"/>
              <w:jc w:val="left"/>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A3多功能一体机</w:t>
            </w:r>
            <w:r>
              <w:rPr>
                <w:rFonts w:ascii="仿宋_GB2312" w:hAnsi="仿宋_GB2312" w:cs="仿宋_GB2312" w:eastAsia="仿宋_GB2312"/>
                <w:sz w:val="19"/>
              </w:rPr>
              <w:t>1</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3彩色数码复印机，标配彩色复印/彩色网络打印/彩色扫描功能/标配Wi-Fi功能，标配双面器/双面输稿器/作业分离器，复印/网络打印速度:≥24张/分钟(黑彩同速)，CCD扫描速度:≥40张/分钟(黑彩同速)，首张复印速度:≤7.6秒(黑白)、≤9.8秒(彩色)，首张打印速度:≤7.5秒(黑白)、≤10.2秒(彩色)，预热时间:≤30秒，≥1200*1200dpi打印分辨率，可连续复印数:1-999张，25%-400%缩放倍率，供纸容量:≥500张×1个+100张手送台，内存:标配≥2GB，CPU:≥双核1.2GHz，≥7英寸彩色触摸LCD屏，接口：USB 2.0高速或更优， 以太网10BASE-T/100BASE-TX/1000BASE-T或更优，</w:t>
            </w:r>
            <w:r>
              <w:br/>
            </w:r>
            <w:r>
              <w:rPr>
                <w:rFonts w:ascii="仿宋_GB2312" w:hAnsi="仿宋_GB2312" w:cs="仿宋_GB2312" w:eastAsia="仿宋_GB2312"/>
                <w:sz w:val="24"/>
              </w:rPr>
              <w:t>USB主机接口，eKUIO，Wi-Fi ,USB打印格式：TIFF,  JPEG, PDF,XPS,Open XPS；支持扩展硬盘；标配PRESCRIBE、PCL6、KPDL3 (兼容Postscript 3)、XPS、PDF直接打印版本1.7等语言，采用PSLP感光鼓、硒鼓寿命≥20万印张。</w:t>
            </w:r>
          </w:p>
          <w:p>
            <w:pPr>
              <w:pStyle w:val="null3"/>
              <w:jc w:val="left"/>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A3多功能一体机</w:t>
            </w:r>
            <w:r>
              <w:rPr>
                <w:rFonts w:ascii="仿宋_GB2312" w:hAnsi="仿宋_GB2312" w:cs="仿宋_GB2312" w:eastAsia="仿宋_GB2312"/>
                <w:sz w:val="19"/>
              </w:rPr>
              <w:t>2</w:t>
            </w:r>
          </w:p>
        </w:tc>
        <w:tc>
          <w:tcPr>
            <w:tcW w:type="dxa" w:w="5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3彩色数码复印机，标配彩色复印/彩色网络打印/彩色扫描功能，标配双面器/双面输稿器/作业分离器，复印/网络打印速度:≥24张/分钟(黑彩同速)，CCD扫描速度:≥40张/分钟(黑彩同速)，首张复印速度:≤7.6秒(黑白)、≤9.8秒(彩色)，首张打印速度:≤7.5秒(黑白)、≤10.2秒(彩色)，预热时间:≤30秒，≥1200*1200dpi打印分辨率，可连续复印数:1-999张，25%-400%缩放倍率，供纸容量:≥500张×1个+100张手送台，内存:标配≥2GB，CPU:≥双核 1.2GHz，≥7英寸彩色触摸LCD屏，接口：USB 2.0高速或更优， 以太网10BASE-T/100BASE-TX/1000BASE-T或更优，USB主机接口；eKUIO; Wi-Fi ,USB打印格式：TIFF,  JPEG, PDF,XPS,Open XPS；支持扩展硬盘；标配PRESCRIBE、PCL6、KPDL3 (兼容Postscript 3)、XPS、PDF直接打印版本1.7等语言，采用PSLP感光鼓，硒鼓寿命≥20万印张。</w:t>
            </w:r>
          </w:p>
          <w:p>
            <w:pPr>
              <w:pStyle w:val="null3"/>
              <w:jc w:val="left"/>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合同签订后(20)天内交货。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中标人按本合同规定的订单货物明细和数量在规定的时间将货物运到交货地点，并安装调试完毕</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1、期次1，说明：采购人根据招标文件、中标人的投标文件、合同及中华人民共和国有关标准进行验收。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1、全部货物交付并验收合格后，成交人提供全额正式发票，达到付款条件起30日内，支付合同总金额的100.00%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r>
        <w:tc>
          <w:tcPr>
            <w:tcW w:type="dxa" w:w="2076"/>
          </w:tcPr>
          <w:p>
            <w:pPr>
              <w:pStyle w:val="null3"/>
              <w:jc w:val="both"/>
            </w:pPr>
            <w:r>
              <w:rPr>
                <w:rFonts w:ascii="仿宋_GB2312" w:hAnsi="仿宋_GB2312" w:cs="仿宋_GB2312" w:eastAsia="仿宋_GB2312"/>
              </w:rPr>
              <w:t>8</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合同支付方式以此项为准：全部货物交付并验收合格后，成交人提供全额正式发票，采购方支付100%的合同款。</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1、货物包装方式</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1）包装：货物交货时应按国家有关标准要求进行包装。</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2）方式：包装必须与运输方式相适应，包装方式的确定及包装费用均由中标人负责；由于不适当的包装而造成货物在运输过程中有任何损坏由中标人负责。</w:t>
      </w:r>
    </w:p>
    <w:p>
      <w:pPr>
        <w:pStyle w:val="null3"/>
        <w:ind w:firstLine="480"/>
        <w:jc w:val="left"/>
      </w:pPr>
      <w:r>
        <w:rPr>
          <w:rFonts w:ascii="仿宋_GB2312" w:hAnsi="仿宋_GB2312" w:cs="仿宋_GB2312" w:eastAsia="仿宋_GB2312"/>
          <w:sz w:val="24"/>
          <w:b/>
        </w:rPr>
        <w:t>注：包装应足以承受整个过程中的运输、转运、装卸、储存等，充分考虑到运输途中的各种情况</w:t>
      </w:r>
      <w:r>
        <w:rPr>
          <w:rFonts w:ascii="仿宋_GB2312" w:hAnsi="仿宋_GB2312" w:cs="仿宋_GB2312" w:eastAsia="仿宋_GB2312"/>
          <w:sz w:val="24"/>
          <w:b/>
        </w:rPr>
        <w:t>(如暴露于恶劣气候等)和项目所在地的气候特点，以及露天存放的需要。</w:t>
      </w:r>
    </w:p>
    <w:p>
      <w:pPr>
        <w:pStyle w:val="null3"/>
        <w:ind w:firstLine="480"/>
        <w:jc w:val="left"/>
      </w:pPr>
      <w:r>
        <w:rPr>
          <w:rFonts w:ascii="仿宋_GB2312" w:hAnsi="仿宋_GB2312" w:cs="仿宋_GB2312" w:eastAsia="仿宋_GB2312"/>
          <w:sz w:val="24"/>
          <w:b/>
        </w:rPr>
        <w:t>2、质保期和售后服务要求:(1)中标人须提供自最终验收合格之日起至少三年的免费质保期及免费上门保修服务，终身维护服务。质保期内非因操作不当造成需要更换的零配件及设备由中标人负责包修、包换。</w:t>
      </w:r>
    </w:p>
    <w:p>
      <w:pPr>
        <w:pStyle w:val="null3"/>
        <w:ind w:firstLine="480"/>
        <w:jc w:val="left"/>
      </w:pPr>
      <w:r>
        <w:rPr>
          <w:rFonts w:ascii="仿宋_GB2312" w:hAnsi="仿宋_GB2312" w:cs="仿宋_GB2312" w:eastAsia="仿宋_GB2312"/>
          <w:sz w:val="24"/>
          <w:b/>
        </w:rPr>
        <w:t>(2)在质量保证期内货物运行发生故障时中标人在接到招标人故障电话通知后4小时内电话响应，24小时内到达用户现场进行货物故障的维修。如48小时内不能排除故障，中标人应负责提供相同型号的替代设备，其费用由中标人承担。</w:t>
      </w:r>
    </w:p>
    <w:p>
      <w:pPr>
        <w:pStyle w:val="null3"/>
        <w:ind w:firstLine="480"/>
        <w:jc w:val="left"/>
      </w:pPr>
      <w:r>
        <w:rPr>
          <w:rFonts w:ascii="仿宋_GB2312" w:hAnsi="仿宋_GB2312" w:cs="仿宋_GB2312" w:eastAsia="仿宋_GB2312"/>
          <w:sz w:val="24"/>
          <w:b/>
        </w:rPr>
        <w:t>3、知识产权</w:t>
      </w:r>
    </w:p>
    <w:p>
      <w:pPr>
        <w:pStyle w:val="null3"/>
        <w:ind w:firstLine="480"/>
        <w:jc w:val="left"/>
      </w:pPr>
      <w:r>
        <w:rPr>
          <w:rFonts w:ascii="仿宋_GB2312" w:hAnsi="仿宋_GB2312" w:cs="仿宋_GB2312" w:eastAsia="仿宋_GB2312"/>
          <w:sz w:val="24"/>
          <w:b/>
        </w:rPr>
        <w:t>中标人须保障采购人在使用产品时不受到第三方关于侵犯专利权、商标权或工业设计权等知识产权的指控。如果任何第三方提出侵权指控与采购人无关，中标人须与第三方交涉并承担可能发生的责任与一切费用。如采购人因此而遭致损失的，中标人应赔偿该损失。</w:t>
      </w:r>
    </w:p>
    <w:p>
      <w:pPr>
        <w:pStyle w:val="null3"/>
        <w:ind w:firstLine="480"/>
        <w:jc w:val="left"/>
      </w:pPr>
      <w:r>
        <w:rPr>
          <w:rFonts w:ascii="仿宋_GB2312" w:hAnsi="仿宋_GB2312" w:cs="仿宋_GB2312" w:eastAsia="仿宋_GB2312"/>
          <w:sz w:val="24"/>
          <w:b/>
        </w:rPr>
        <w:t>4、违约责任</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1）因中标人无正当理由拒不与采购人签订政府采购合同，采购人将报送监管部门追究其法律责任；</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2）在签订采购合同之后，中标人擅自变更、中止或者终止政府采购合同，采购人将报送监管部门追究其法律责任；对采购人造成的损失的，中标人需另行支付中标金额10%的赔偿。</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3）中标人未经采购人同意，随意调整本项目组的主要成员和项目负责人或擅自更换项目的管理人员，影响采购项目质量。损害国家利益和社会公共利益的，采购人有权单方终止合同，中标人需支付合同金额10%的赔偿；</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4）在明确违约责任后，中标人应在接到书面通知书起7天内支付违约金、赔偿金等；</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5）本项目不允许中标人以任何名义和理由对关键工作进行转包。</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4）中标人在服务期限内，必须确保项目安全进行，严格落实安全生产的相关规定，对于因未严格履行相关规定和要求引发的安全事故、人员伤亡，或者造成第三方的人员伤亡、财产损失，或由此而引起的其它一切损害和损失，中标人除依约承担赔偿责任外，损害国家利益和社会公共利益的，采购人有权单方终止合同，并追回所有已支付给中标人的合同款。</w:t>
      </w:r>
    </w:p>
    <w:p>
      <w:pPr>
        <w:pStyle w:val="null3"/>
        <w:ind w:firstLine="480"/>
        <w:jc w:val="left"/>
      </w:pPr>
      <w:r>
        <w:rPr>
          <w:rFonts w:ascii="仿宋_GB2312" w:hAnsi="仿宋_GB2312" w:cs="仿宋_GB2312" w:eastAsia="仿宋_GB2312"/>
          <w:sz w:val="24"/>
          <w:b/>
        </w:rPr>
        <w:t>5、招标文件未明确的事项，待双方签订合同时进行约定。</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投标人报价要求：各序号报价不得超过最高限价单价、合同包报价不得超过采购包最高限价，否则按无效报价处理。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[350182]FJZQ[GK]2025003-1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福州市长乐区吴航中心幼儿园紫宸府校区教学设备采购(二次)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1(福州市长乐区吴航中心幼儿园紫宸府校区教学设备采购)</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福州市长乐区吴航中心幼儿园紫宸府校区教学设备采购</w:t>
            </w:r>
          </w:p>
        </w:tc>
        <w:tc>
          <w:tcPr>
            <w:tcW w:type="dxa" w:w="1661"/>
          </w:tcPr>
          <w:p>
            <w:pPr>
              <w:pStyle w:val="null3"/>
              <w:jc w:val="left"/>
            </w:pPr>
            <w:r>
              <w:rPr>
                <w:rFonts w:ascii="仿宋_GB2312" w:hAnsi="仿宋_GB2312" w:cs="仿宋_GB2312" w:eastAsia="仿宋_GB2312"/>
              </w:rPr>
              <w:t xml:space="preserve"> 536600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[350182]FJZQ[GK]2025003-1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福州市长乐区吴航中心幼儿园紫宸府校区教学设备采购(二次)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福州市长乐区吴航中心幼儿园紫宸府校区教学设备采购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采购台式计算机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采购台式计算机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194805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39.0000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采购便携式计算机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采购便携式计算机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6985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采购65寸触控一体机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采购65寸触控一体机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129850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采购86寸触控一体机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采购86寸触控一体机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19980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采购1.25匹壁挂空调机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采购1.25匹壁挂空调机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8985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采购2匹壁挂空调机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采购2匹壁挂空调机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71820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采购2匹立式空调机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采购2匹立式空调机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5985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采购3匹立式空调机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采购3匹立式空调机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7480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采购电冰箱</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采购电冰箱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1790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采购液晶显示器</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采购液晶显示器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35980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采购LED显示屏</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采购LED显示屏</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2980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1.6000</w:t>
            </w:r>
          </w:p>
        </w:tc>
        <w:tc>
          <w:tcPr>
            <w:tcW w:type="dxa" w:w="639"/>
          </w:tcPr>
          <w:p>
            <w:pPr>
              <w:pStyle w:val="null3"/>
              <w:jc w:val="left"/>
            </w:pPr>
            <w:r>
              <w:rPr>
                <w:rFonts w:ascii="仿宋_GB2312" w:hAnsi="仿宋_GB2312" w:cs="仿宋_GB2312" w:eastAsia="仿宋_GB2312"/>
              </w:rPr>
              <w:t xml:space="preserve"> 平方米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采购A4多功能一体机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采购A4多功能一体机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19980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采购A3多功能一体机1</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采购A3多功能一体机1</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采购A3多功能一体机2</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采购A3多功能一体机2</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14980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